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4026"/>
        <w:gridCol w:w="3325"/>
      </w:tblGrid>
      <w:tr w:rsidR="00985BFC" w14:paraId="36F8D661" w14:textId="77777777" w:rsidTr="00985BFC">
        <w:tc>
          <w:tcPr>
            <w:tcW w:w="3485" w:type="dxa"/>
            <w:vAlign w:val="center"/>
          </w:tcPr>
          <w:p w14:paraId="7D3989C1" w14:textId="220DB943" w:rsidR="00985BFC" w:rsidRDefault="00396A86" w:rsidP="00A80A73">
            <w:pPr>
              <w:jc w:val="center"/>
              <w:rPr>
                <w:rFonts w:ascii="Times New Roman" w:hAnsi="Times New Roman"/>
                <w:b/>
                <w:sz w:val="24"/>
                <w:szCs w:val="24"/>
              </w:rPr>
            </w:pPr>
            <w:bookmarkStart w:id="0" w:name="_GoBack"/>
            <w:bookmarkEnd w:id="0"/>
            <w:r>
              <w:rPr>
                <w:rFonts w:ascii="Times New Roman" w:hAnsi="Times New Roman"/>
                <w:b/>
                <w:noProof/>
                <w:sz w:val="24"/>
                <w:szCs w:val="24"/>
                <w:lang w:eastAsia="fr-FR"/>
              </w:rPr>
              <w:drawing>
                <wp:inline distT="0" distB="0" distL="0" distR="0" wp14:anchorId="03890F84" wp14:editId="3C24FC11">
                  <wp:extent cx="1080000" cy="1080000"/>
                  <wp:effectExtent l="0" t="0" r="6350" b="6350"/>
                  <wp:docPr id="17127968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3485" w:type="dxa"/>
            <w:vAlign w:val="center"/>
          </w:tcPr>
          <w:p w14:paraId="2366BC42" w14:textId="4CC49882" w:rsidR="00985BFC" w:rsidRDefault="00396A86" w:rsidP="00A80A73">
            <w:pPr>
              <w:jc w:val="center"/>
              <w:rPr>
                <w:rFonts w:ascii="Times New Roman" w:hAnsi="Times New Roman"/>
                <w:b/>
                <w:sz w:val="24"/>
                <w:szCs w:val="24"/>
              </w:rPr>
            </w:pPr>
            <w:r>
              <w:rPr>
                <w:rFonts w:ascii="Times New Roman" w:hAnsi="Times New Roman"/>
                <w:b/>
                <w:noProof/>
                <w:sz w:val="24"/>
                <w:szCs w:val="24"/>
                <w:lang w:eastAsia="fr-FR"/>
              </w:rPr>
              <w:drawing>
                <wp:inline distT="0" distB="0" distL="0" distR="0" wp14:anchorId="2D1B9CCD" wp14:editId="175B3BB1">
                  <wp:extent cx="2412000" cy="1080000"/>
                  <wp:effectExtent l="0" t="0" r="7620" b="6350"/>
                  <wp:docPr id="6644421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000" cy="1080000"/>
                          </a:xfrm>
                          <a:prstGeom prst="rect">
                            <a:avLst/>
                          </a:prstGeom>
                          <a:noFill/>
                          <a:ln>
                            <a:noFill/>
                          </a:ln>
                        </pic:spPr>
                      </pic:pic>
                    </a:graphicData>
                  </a:graphic>
                </wp:inline>
              </w:drawing>
            </w:r>
          </w:p>
        </w:tc>
        <w:tc>
          <w:tcPr>
            <w:tcW w:w="3486" w:type="dxa"/>
            <w:vAlign w:val="center"/>
          </w:tcPr>
          <w:p w14:paraId="3750EF4B" w14:textId="30EDC2A6" w:rsidR="00985BFC" w:rsidRDefault="00985BFC" w:rsidP="00A80A73">
            <w:pPr>
              <w:jc w:val="center"/>
              <w:rPr>
                <w:rFonts w:ascii="Times New Roman" w:hAnsi="Times New Roman"/>
                <w:b/>
                <w:sz w:val="24"/>
                <w:szCs w:val="24"/>
              </w:rPr>
            </w:pPr>
            <w:r>
              <w:rPr>
                <w:rFonts w:ascii="Times New Roman" w:hAnsi="Times New Roman"/>
                <w:b/>
                <w:noProof/>
                <w:sz w:val="24"/>
                <w:szCs w:val="24"/>
                <w:lang w:eastAsia="fr-FR"/>
              </w:rPr>
              <w:drawing>
                <wp:inline distT="0" distB="0" distL="0" distR="0" wp14:anchorId="3D2B5780" wp14:editId="29B98C60">
                  <wp:extent cx="1040400" cy="1080000"/>
                  <wp:effectExtent l="0" t="0" r="7620" b="6350"/>
                  <wp:docPr id="110699846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400" cy="1080000"/>
                          </a:xfrm>
                          <a:prstGeom prst="rect">
                            <a:avLst/>
                          </a:prstGeom>
                          <a:noFill/>
                          <a:ln>
                            <a:noFill/>
                          </a:ln>
                        </pic:spPr>
                      </pic:pic>
                    </a:graphicData>
                  </a:graphic>
                </wp:inline>
              </w:drawing>
            </w:r>
          </w:p>
        </w:tc>
      </w:tr>
    </w:tbl>
    <w:p w14:paraId="033EEE55" w14:textId="70669309" w:rsidR="00656033" w:rsidRPr="000807F3" w:rsidRDefault="00B57B7A" w:rsidP="00FF6132">
      <w:pPr>
        <w:ind w:left="7080"/>
        <w:jc w:val="center"/>
        <w:rPr>
          <w:rFonts w:ascii="Times New Roman" w:hAnsi="Times New Roman"/>
          <w:b/>
          <w:sz w:val="24"/>
          <w:szCs w:val="24"/>
        </w:rPr>
      </w:pPr>
      <w:r>
        <w:rPr>
          <w:rFonts w:ascii="Times New Roman" w:hAnsi="Times New Roman"/>
          <w:b/>
          <w:sz w:val="24"/>
          <w:szCs w:val="24"/>
        </w:rPr>
        <w:t>0</w:t>
      </w:r>
      <w:r w:rsidR="00656033" w:rsidRPr="000807F3">
        <w:rPr>
          <w:rFonts w:ascii="Times New Roman" w:hAnsi="Times New Roman"/>
          <w:b/>
          <w:sz w:val="24"/>
          <w:szCs w:val="24"/>
        </w:rPr>
        <w:t>8/03/2021</w:t>
      </w:r>
    </w:p>
    <w:p w14:paraId="2049F20C" w14:textId="2BA1E3AB" w:rsidR="00656033" w:rsidRPr="000807F3" w:rsidRDefault="00656033" w:rsidP="00A45E86">
      <w:pPr>
        <w:jc w:val="center"/>
        <w:rPr>
          <w:rFonts w:ascii="Times New Roman" w:hAnsi="Times New Roman"/>
          <w:b/>
          <w:sz w:val="24"/>
          <w:szCs w:val="24"/>
        </w:rPr>
      </w:pPr>
      <w:r w:rsidRPr="000807F3">
        <w:rPr>
          <w:rFonts w:ascii="Times New Roman" w:hAnsi="Times New Roman"/>
          <w:b/>
          <w:sz w:val="24"/>
          <w:szCs w:val="24"/>
        </w:rPr>
        <w:t>CHARTE DES CONFRERIES</w:t>
      </w:r>
    </w:p>
    <w:p w14:paraId="4FD76E8F" w14:textId="46439E61" w:rsidR="00656033" w:rsidRPr="000807F3" w:rsidRDefault="00656033" w:rsidP="001A5329">
      <w:pPr>
        <w:jc w:val="center"/>
        <w:rPr>
          <w:rFonts w:ascii="Times New Roman" w:hAnsi="Times New Roman"/>
          <w:b/>
          <w:sz w:val="24"/>
          <w:szCs w:val="24"/>
          <w:u w:val="single"/>
        </w:rPr>
      </w:pPr>
      <w:r w:rsidRPr="000807F3">
        <w:rPr>
          <w:rFonts w:ascii="Times New Roman" w:hAnsi="Times New Roman"/>
          <w:b/>
          <w:sz w:val="24"/>
          <w:szCs w:val="24"/>
          <w:u w:val="single"/>
        </w:rPr>
        <w:t>Préambule</w:t>
      </w:r>
    </w:p>
    <w:p w14:paraId="1A9BC485" w14:textId="0EE98E6C" w:rsidR="00EE32D3" w:rsidRDefault="00656033" w:rsidP="00EE32D3">
      <w:pPr>
        <w:spacing w:after="0" w:line="257" w:lineRule="auto"/>
        <w:jc w:val="both"/>
        <w:rPr>
          <w:rFonts w:ascii="Times New Roman" w:hAnsi="Times New Roman"/>
          <w:b/>
          <w:i/>
          <w:sz w:val="24"/>
          <w:szCs w:val="24"/>
        </w:rPr>
      </w:pPr>
      <w:r w:rsidRPr="000807F3">
        <w:rPr>
          <w:rFonts w:ascii="Times New Roman" w:hAnsi="Times New Roman"/>
          <w:b/>
          <w:i/>
          <w:sz w:val="24"/>
          <w:szCs w:val="24"/>
        </w:rPr>
        <w:t xml:space="preserve">« Appartenir à une </w:t>
      </w:r>
      <w:r w:rsidR="00AB00DB">
        <w:rPr>
          <w:rFonts w:ascii="Times New Roman" w:hAnsi="Times New Roman"/>
          <w:b/>
          <w:i/>
          <w:sz w:val="24"/>
          <w:szCs w:val="24"/>
        </w:rPr>
        <w:t>Confrérie</w:t>
      </w:r>
      <w:r w:rsidRPr="000807F3">
        <w:rPr>
          <w:rFonts w:ascii="Times New Roman" w:hAnsi="Times New Roman"/>
          <w:b/>
          <w:i/>
          <w:sz w:val="24"/>
          <w:szCs w:val="24"/>
        </w:rPr>
        <w:t xml:space="preserve"> est un privilège, un honneur, car on se sent investi d’une mission d’Ambassadeur, pour défendre, dans la convivialité et l’amitié notre exceptionnel patrimoine</w:t>
      </w:r>
      <w:r w:rsidR="00EE32D3">
        <w:rPr>
          <w:rFonts w:ascii="Times New Roman" w:hAnsi="Times New Roman"/>
          <w:b/>
          <w:i/>
          <w:sz w:val="24"/>
          <w:szCs w:val="24"/>
        </w:rPr>
        <w:t>.</w:t>
      </w:r>
      <w:r w:rsidRPr="000807F3">
        <w:rPr>
          <w:rFonts w:ascii="Times New Roman" w:hAnsi="Times New Roman"/>
          <w:b/>
          <w:i/>
          <w:sz w:val="24"/>
          <w:szCs w:val="24"/>
        </w:rPr>
        <w:t> »</w:t>
      </w:r>
    </w:p>
    <w:p w14:paraId="16B93746" w14:textId="5C99FD6A" w:rsidR="00656033" w:rsidRPr="000807F3" w:rsidRDefault="00656033" w:rsidP="00BD75B1">
      <w:pPr>
        <w:jc w:val="both"/>
        <w:rPr>
          <w:rFonts w:ascii="Times New Roman" w:hAnsi="Times New Roman"/>
          <w:sz w:val="24"/>
          <w:szCs w:val="24"/>
        </w:rPr>
      </w:pPr>
      <w:r w:rsidRPr="000807F3">
        <w:rPr>
          <w:rFonts w:ascii="Times New Roman" w:hAnsi="Times New Roman"/>
          <w:sz w:val="24"/>
          <w:szCs w:val="24"/>
        </w:rPr>
        <w:t>(J.L. BRETEAU, commissaire général du salon de l’agriculture Aquitaine).</w:t>
      </w:r>
    </w:p>
    <w:p w14:paraId="5A8A2B4E" w14:textId="77777777" w:rsidR="00656033" w:rsidRPr="000807F3" w:rsidRDefault="00656033" w:rsidP="001A5329">
      <w:pPr>
        <w:jc w:val="center"/>
        <w:rPr>
          <w:rFonts w:ascii="Times New Roman" w:hAnsi="Times New Roman"/>
          <w:b/>
          <w:sz w:val="24"/>
          <w:szCs w:val="24"/>
          <w:u w:val="single"/>
        </w:rPr>
      </w:pPr>
      <w:r w:rsidRPr="000807F3">
        <w:rPr>
          <w:rFonts w:ascii="Times New Roman" w:hAnsi="Times New Roman"/>
          <w:b/>
          <w:sz w:val="24"/>
          <w:szCs w:val="24"/>
          <w:u w:val="single"/>
        </w:rPr>
        <w:t>*********</w:t>
      </w:r>
    </w:p>
    <w:p w14:paraId="01AC35FE" w14:textId="52CBEFD5" w:rsidR="00656033" w:rsidRPr="000807F3" w:rsidRDefault="00656033" w:rsidP="00CD3BDB">
      <w:pPr>
        <w:jc w:val="both"/>
        <w:rPr>
          <w:rFonts w:ascii="Times New Roman" w:hAnsi="Times New Roman"/>
          <w:b/>
          <w:sz w:val="24"/>
          <w:szCs w:val="24"/>
          <w:u w:val="single"/>
        </w:rPr>
      </w:pPr>
      <w:r w:rsidRPr="000807F3">
        <w:rPr>
          <w:rFonts w:ascii="Times New Roman" w:hAnsi="Times New Roman"/>
          <w:b/>
          <w:sz w:val="24"/>
          <w:szCs w:val="24"/>
          <w:u w:val="single"/>
        </w:rPr>
        <w:t xml:space="preserve">Historique et place des </w:t>
      </w:r>
      <w:r w:rsidR="00AB00DB">
        <w:rPr>
          <w:rFonts w:ascii="Times New Roman" w:hAnsi="Times New Roman"/>
          <w:b/>
          <w:sz w:val="24"/>
          <w:szCs w:val="24"/>
          <w:u w:val="single"/>
        </w:rPr>
        <w:t>Confrérie</w:t>
      </w:r>
      <w:r w:rsidRPr="000807F3">
        <w:rPr>
          <w:rFonts w:ascii="Times New Roman" w:hAnsi="Times New Roman"/>
          <w:b/>
          <w:sz w:val="24"/>
          <w:szCs w:val="24"/>
          <w:u w:val="single"/>
        </w:rPr>
        <w:t>s dans la société (voir annexe 1)</w:t>
      </w:r>
    </w:p>
    <w:p w14:paraId="469FFEE8" w14:textId="057CB7A3" w:rsidR="00656033" w:rsidRPr="000807F3" w:rsidRDefault="00EE32D3" w:rsidP="00CD3BDB">
      <w:pPr>
        <w:jc w:val="both"/>
        <w:rPr>
          <w:rFonts w:ascii="Times New Roman" w:hAnsi="Times New Roman"/>
          <w:sz w:val="24"/>
          <w:szCs w:val="24"/>
        </w:rPr>
      </w:pPr>
      <w:r w:rsidRPr="000807F3">
        <w:rPr>
          <w:rFonts w:ascii="Times New Roman" w:hAnsi="Times New Roman"/>
          <w:sz w:val="24"/>
          <w:szCs w:val="24"/>
        </w:rPr>
        <w:t>À</w:t>
      </w:r>
      <w:r w:rsidR="00656033" w:rsidRPr="000807F3">
        <w:rPr>
          <w:rFonts w:ascii="Times New Roman" w:hAnsi="Times New Roman"/>
          <w:sz w:val="24"/>
          <w:szCs w:val="24"/>
        </w:rPr>
        <w:t xml:space="preserve"> l’origine de l’époque romaine et jusqu’à la révolution française, les </w:t>
      </w:r>
      <w:r w:rsidR="00AB00DB">
        <w:rPr>
          <w:rFonts w:ascii="Times New Roman" w:hAnsi="Times New Roman"/>
          <w:sz w:val="24"/>
          <w:szCs w:val="24"/>
        </w:rPr>
        <w:t>Confrérie</w:t>
      </w:r>
      <w:r w:rsidR="00656033" w:rsidRPr="000807F3">
        <w:rPr>
          <w:rFonts w:ascii="Times New Roman" w:hAnsi="Times New Roman"/>
          <w:sz w:val="24"/>
          <w:szCs w:val="24"/>
        </w:rPr>
        <w:t>s étaient des associations de métiers et de laïcs (maîtres et compagnons confondus).</w:t>
      </w:r>
    </w:p>
    <w:p w14:paraId="0302D584" w14:textId="33B4E3ED"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Chacune de ces associations était donc une sorte de société de charité et d’assistance entre tous, c’est-à-dire une société d’entraide.</w:t>
      </w:r>
    </w:p>
    <w:p w14:paraId="1EC5DB28" w14:textId="7B8EEBA9"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Les impétrants devaient s’engager à pratiquer l’honnêteté à tous égards, c’est-à-dire aussi bien envers eux-mêmes qu’envers autrui.</w:t>
      </w:r>
    </w:p>
    <w:p w14:paraId="27755BD6" w14:textId="65AFA3DE" w:rsidR="00656033" w:rsidRPr="000807F3" w:rsidRDefault="00656033" w:rsidP="00CD3BDB">
      <w:pPr>
        <w:jc w:val="both"/>
        <w:rPr>
          <w:rFonts w:ascii="Times New Roman" w:hAnsi="Times New Roman"/>
          <w:b/>
          <w:sz w:val="24"/>
          <w:szCs w:val="24"/>
          <w:u w:val="single"/>
        </w:rPr>
      </w:pPr>
      <w:r w:rsidRPr="000807F3">
        <w:rPr>
          <w:rFonts w:ascii="Times New Roman" w:hAnsi="Times New Roman"/>
          <w:b/>
          <w:sz w:val="24"/>
          <w:szCs w:val="24"/>
          <w:u w:val="single"/>
        </w:rPr>
        <w:t xml:space="preserve">Les </w:t>
      </w:r>
      <w:r w:rsidR="00AB00DB">
        <w:rPr>
          <w:rFonts w:ascii="Times New Roman" w:hAnsi="Times New Roman"/>
          <w:b/>
          <w:sz w:val="24"/>
          <w:szCs w:val="24"/>
          <w:u w:val="single"/>
        </w:rPr>
        <w:t>Confrérie</w:t>
      </w:r>
      <w:r w:rsidRPr="000807F3">
        <w:rPr>
          <w:rFonts w:ascii="Times New Roman" w:hAnsi="Times New Roman"/>
          <w:b/>
          <w:sz w:val="24"/>
          <w:szCs w:val="24"/>
          <w:u w:val="single"/>
        </w:rPr>
        <w:t>s et le monde moderne</w:t>
      </w:r>
    </w:p>
    <w:p w14:paraId="5C50E41A" w14:textId="74EE12EC"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Héritières de leurs modèles et des traditions du Moyen Âge, mais soucieuses de participer à la vie de leur époque, les </w:t>
      </w:r>
      <w:r w:rsidR="00AB00DB">
        <w:rPr>
          <w:rFonts w:ascii="Times New Roman" w:hAnsi="Times New Roman"/>
          <w:sz w:val="24"/>
          <w:szCs w:val="24"/>
        </w:rPr>
        <w:t>Confrérie</w:t>
      </w:r>
      <w:r w:rsidRPr="000807F3">
        <w:rPr>
          <w:rFonts w:ascii="Times New Roman" w:hAnsi="Times New Roman"/>
          <w:sz w:val="24"/>
          <w:szCs w:val="24"/>
        </w:rPr>
        <w:t>s se caractérisent de nos jours par un mélange de tradition, de modernité et d’Humanisme.</w:t>
      </w:r>
    </w:p>
    <w:p w14:paraId="264B9E9A" w14:textId="267F59B3"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Une </w:t>
      </w:r>
      <w:r w:rsidR="00AB00DB">
        <w:rPr>
          <w:rFonts w:ascii="Times New Roman" w:hAnsi="Times New Roman"/>
          <w:sz w:val="24"/>
          <w:szCs w:val="24"/>
        </w:rPr>
        <w:t>Confrérie</w:t>
      </w:r>
      <w:r w:rsidRPr="000807F3">
        <w:rPr>
          <w:rFonts w:ascii="Times New Roman" w:hAnsi="Times New Roman"/>
          <w:sz w:val="24"/>
          <w:szCs w:val="24"/>
        </w:rPr>
        <w:t xml:space="preserve"> se crée autour d’objectifs de soutien, reconnaissance, divulgation, pratique d’une tradition, </w:t>
      </w:r>
      <w:proofErr w:type="gramStart"/>
      <w:r w:rsidRPr="000807F3">
        <w:rPr>
          <w:rFonts w:ascii="Times New Roman" w:hAnsi="Times New Roman"/>
          <w:sz w:val="24"/>
          <w:szCs w:val="24"/>
        </w:rPr>
        <w:t>valorisation</w:t>
      </w:r>
      <w:proofErr w:type="gramEnd"/>
      <w:r w:rsidRPr="000807F3">
        <w:rPr>
          <w:rFonts w:ascii="Times New Roman" w:hAnsi="Times New Roman"/>
          <w:sz w:val="24"/>
          <w:szCs w:val="24"/>
        </w:rPr>
        <w:t xml:space="preserve"> d’un Terroir, d’un produit</w:t>
      </w:r>
      <w:r w:rsidR="00EE32D3">
        <w:rPr>
          <w:rFonts w:ascii="Times New Roman" w:hAnsi="Times New Roman"/>
          <w:sz w:val="24"/>
          <w:szCs w:val="24"/>
        </w:rPr>
        <w:t>.</w:t>
      </w:r>
    </w:p>
    <w:p w14:paraId="3E1035AA" w14:textId="7F2B11D6"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Entrer dans une </w:t>
      </w:r>
      <w:r w:rsidR="00AB00DB">
        <w:rPr>
          <w:rFonts w:ascii="Times New Roman" w:hAnsi="Times New Roman"/>
          <w:sz w:val="24"/>
          <w:szCs w:val="24"/>
        </w:rPr>
        <w:t>Confrérie</w:t>
      </w:r>
      <w:r w:rsidRPr="000807F3">
        <w:rPr>
          <w:rFonts w:ascii="Times New Roman" w:hAnsi="Times New Roman"/>
          <w:sz w:val="24"/>
          <w:szCs w:val="24"/>
        </w:rPr>
        <w:t xml:space="preserve"> est un moyen de faire des rencontres agréables, tout en développant sa culture et le bien vivre. Une façon particulière de rompre son isolement dans une société toujours plus individualiste, en réalisant des actions collectives</w:t>
      </w:r>
    </w:p>
    <w:p w14:paraId="0EE78BAF" w14:textId="006D84E7"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Couramment qualifiés d’épicuriens, les membres des </w:t>
      </w:r>
      <w:r w:rsidR="00AB00DB">
        <w:rPr>
          <w:rFonts w:ascii="Times New Roman" w:hAnsi="Times New Roman"/>
          <w:sz w:val="24"/>
          <w:szCs w:val="24"/>
        </w:rPr>
        <w:t>Confrérie</w:t>
      </w:r>
      <w:r w:rsidRPr="000807F3">
        <w:rPr>
          <w:rFonts w:ascii="Times New Roman" w:hAnsi="Times New Roman"/>
          <w:sz w:val="24"/>
          <w:szCs w:val="24"/>
        </w:rPr>
        <w:t>s restent bien souvent de bons vivants, aimant la bonne chère mais souhaitant en privilégier la qualité.</w:t>
      </w:r>
    </w:p>
    <w:p w14:paraId="63E672A4" w14:textId="2F4713E8" w:rsidR="00656033" w:rsidRPr="000807F3" w:rsidRDefault="00656033" w:rsidP="00CD3BDB">
      <w:pPr>
        <w:jc w:val="both"/>
        <w:rPr>
          <w:rFonts w:ascii="Times New Roman" w:hAnsi="Times New Roman"/>
          <w:b/>
          <w:sz w:val="24"/>
          <w:szCs w:val="24"/>
        </w:rPr>
      </w:pPr>
      <w:proofErr w:type="gramStart"/>
      <w:r w:rsidRPr="000807F3">
        <w:rPr>
          <w:rFonts w:ascii="Times New Roman" w:hAnsi="Times New Roman"/>
          <w:b/>
          <w:sz w:val="24"/>
          <w:szCs w:val="24"/>
          <w:u w:val="single"/>
        </w:rPr>
        <w:t>a</w:t>
      </w:r>
      <w:proofErr w:type="gramEnd"/>
      <w:r w:rsidRPr="000807F3">
        <w:rPr>
          <w:rFonts w:ascii="Times New Roman" w:hAnsi="Times New Roman"/>
          <w:b/>
          <w:sz w:val="24"/>
          <w:szCs w:val="24"/>
          <w:u w:val="single"/>
        </w:rPr>
        <w:t xml:space="preserve"> – Comment fonctionne aujourd’hui une </w:t>
      </w:r>
      <w:r w:rsidR="00AB00DB">
        <w:rPr>
          <w:rFonts w:ascii="Times New Roman" w:hAnsi="Times New Roman"/>
          <w:b/>
          <w:sz w:val="24"/>
          <w:szCs w:val="24"/>
          <w:u w:val="single"/>
        </w:rPr>
        <w:t>Confrérie</w:t>
      </w:r>
    </w:p>
    <w:p w14:paraId="1AC8F504" w14:textId="506BD817"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Quand on lit les statuts des </w:t>
      </w:r>
      <w:r w:rsidR="00AB00DB">
        <w:rPr>
          <w:rFonts w:ascii="Times New Roman" w:hAnsi="Times New Roman"/>
          <w:sz w:val="24"/>
          <w:szCs w:val="24"/>
        </w:rPr>
        <w:t>Confrérie</w:t>
      </w:r>
      <w:r w:rsidRPr="000807F3">
        <w:rPr>
          <w:rFonts w:ascii="Times New Roman" w:hAnsi="Times New Roman"/>
          <w:sz w:val="24"/>
          <w:szCs w:val="24"/>
        </w:rPr>
        <w:t>s actuelles, leurs objectifs sont avant tout :</w:t>
      </w:r>
    </w:p>
    <w:p w14:paraId="2A6C6276" w14:textId="094E87B0" w:rsidR="00656033" w:rsidRPr="000807F3" w:rsidRDefault="00656033" w:rsidP="00CD3BDB">
      <w:pPr>
        <w:pStyle w:val="Paragraphedeliste"/>
        <w:numPr>
          <w:ilvl w:val="0"/>
          <w:numId w:val="1"/>
        </w:numPr>
        <w:jc w:val="both"/>
        <w:rPr>
          <w:rFonts w:ascii="Times New Roman" w:hAnsi="Times New Roman"/>
          <w:sz w:val="24"/>
          <w:szCs w:val="24"/>
        </w:rPr>
      </w:pPr>
      <w:r w:rsidRPr="000807F3">
        <w:rPr>
          <w:rFonts w:ascii="Times New Roman" w:hAnsi="Times New Roman"/>
          <w:sz w:val="24"/>
          <w:szCs w:val="24"/>
        </w:rPr>
        <w:t>Patrimoniaux : défendre et faire connaitre un savoir-faire, des recettes artisanales, des produits naturels</w:t>
      </w:r>
      <w:r w:rsidR="00EE32D3">
        <w:rPr>
          <w:rFonts w:ascii="Times New Roman" w:hAnsi="Times New Roman"/>
          <w:sz w:val="24"/>
          <w:szCs w:val="24"/>
        </w:rPr>
        <w:t> ;</w:t>
      </w:r>
    </w:p>
    <w:p w14:paraId="1B0A11B3" w14:textId="77777777" w:rsidR="00656033" w:rsidRPr="000807F3" w:rsidRDefault="00656033" w:rsidP="00CD3BDB">
      <w:pPr>
        <w:pStyle w:val="Paragraphedeliste"/>
        <w:numPr>
          <w:ilvl w:val="0"/>
          <w:numId w:val="1"/>
        </w:numPr>
        <w:jc w:val="both"/>
        <w:rPr>
          <w:rFonts w:ascii="Times New Roman" w:hAnsi="Times New Roman"/>
          <w:sz w:val="24"/>
          <w:szCs w:val="24"/>
        </w:rPr>
      </w:pPr>
      <w:r w:rsidRPr="000807F3">
        <w:rPr>
          <w:rFonts w:ascii="Times New Roman" w:hAnsi="Times New Roman"/>
          <w:sz w:val="24"/>
          <w:szCs w:val="24"/>
        </w:rPr>
        <w:t>Promotionnels : assurer la promotion touristique de la région d’origine du produit et donc d’une identité.</w:t>
      </w:r>
    </w:p>
    <w:p w14:paraId="6C55C8C8" w14:textId="44D73612" w:rsidR="00656033" w:rsidRDefault="00656033" w:rsidP="00CD3BDB">
      <w:pPr>
        <w:jc w:val="both"/>
        <w:rPr>
          <w:rFonts w:ascii="Times New Roman" w:hAnsi="Times New Roman"/>
          <w:sz w:val="24"/>
          <w:szCs w:val="24"/>
        </w:rPr>
      </w:pPr>
      <w:r w:rsidRPr="000807F3">
        <w:rPr>
          <w:rFonts w:ascii="Times New Roman" w:hAnsi="Times New Roman"/>
          <w:sz w:val="24"/>
          <w:szCs w:val="24"/>
        </w:rPr>
        <w:t xml:space="preserve">Fédérer les </w:t>
      </w:r>
      <w:r w:rsidR="00AB00DB">
        <w:rPr>
          <w:rFonts w:ascii="Times New Roman" w:hAnsi="Times New Roman"/>
          <w:sz w:val="24"/>
          <w:szCs w:val="24"/>
        </w:rPr>
        <w:t>Confrérie</w:t>
      </w:r>
      <w:r w:rsidRPr="000807F3">
        <w:rPr>
          <w:rFonts w:ascii="Times New Roman" w:hAnsi="Times New Roman"/>
          <w:sz w:val="24"/>
          <w:szCs w:val="24"/>
        </w:rPr>
        <w:t>s de diverses régions françaises qui défendent à longueur d’année leurs traditions et leur façon de vivre, reste un objectif permanent. Certes, cette démarche se veut festive, mais dans l’esprit confrérique. Elle se doit d’être aussi pédagogique. Transmettre à nos enfants ce que nous ont légué nos anciens, est un souci permanent.</w:t>
      </w:r>
    </w:p>
    <w:p w14:paraId="0923C94E" w14:textId="3CEE6956" w:rsidR="005E760E" w:rsidRDefault="005E760E">
      <w:pPr>
        <w:spacing w:after="0" w:line="240" w:lineRule="auto"/>
        <w:rPr>
          <w:rFonts w:ascii="Times New Roman" w:hAnsi="Times New Roman"/>
          <w:sz w:val="24"/>
          <w:szCs w:val="24"/>
        </w:rPr>
      </w:pPr>
      <w:r>
        <w:rPr>
          <w:rFonts w:ascii="Times New Roman" w:hAnsi="Times New Roman"/>
          <w:sz w:val="24"/>
          <w:szCs w:val="24"/>
        </w:rPr>
        <w:br w:type="page"/>
      </w:r>
    </w:p>
    <w:p w14:paraId="320488CF" w14:textId="77777777" w:rsidR="00656033" w:rsidRPr="000807F3" w:rsidRDefault="00656033" w:rsidP="00CD3BDB">
      <w:pPr>
        <w:jc w:val="both"/>
        <w:rPr>
          <w:rFonts w:ascii="Times New Roman" w:hAnsi="Times New Roman"/>
          <w:b/>
          <w:sz w:val="24"/>
          <w:szCs w:val="24"/>
        </w:rPr>
      </w:pPr>
      <w:r w:rsidRPr="000807F3">
        <w:rPr>
          <w:rFonts w:ascii="Times New Roman" w:hAnsi="Times New Roman"/>
          <w:b/>
          <w:sz w:val="24"/>
          <w:szCs w:val="24"/>
          <w:u w:val="single"/>
        </w:rPr>
        <w:lastRenderedPageBreak/>
        <w:t>b – Les regroupements par produit ou par région</w:t>
      </w:r>
    </w:p>
    <w:p w14:paraId="73013341" w14:textId="7926F3FC"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Chaque </w:t>
      </w:r>
      <w:r w:rsidR="00AB00DB">
        <w:rPr>
          <w:rFonts w:ascii="Times New Roman" w:hAnsi="Times New Roman"/>
          <w:sz w:val="24"/>
          <w:szCs w:val="24"/>
        </w:rPr>
        <w:t>Confrérie</w:t>
      </w:r>
      <w:r w:rsidRPr="000807F3">
        <w:rPr>
          <w:rFonts w:ascii="Times New Roman" w:hAnsi="Times New Roman"/>
          <w:sz w:val="24"/>
          <w:szCs w:val="24"/>
        </w:rPr>
        <w:t xml:space="preserve"> est indépendante, mais un mouvement s’est créé pour qu’elles se retrouvent au sein d’un ensemble régional, d’où la création des Ambassades, avant de passer, pourquoi pas, à un ensemble national et européen.</w:t>
      </w:r>
    </w:p>
    <w:p w14:paraId="10183E73" w14:textId="076CE0CC"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Une </w:t>
      </w:r>
      <w:r w:rsidR="00AB00DB">
        <w:rPr>
          <w:rFonts w:ascii="Times New Roman" w:hAnsi="Times New Roman"/>
          <w:sz w:val="24"/>
          <w:szCs w:val="24"/>
        </w:rPr>
        <w:t>Confrérie</w:t>
      </w:r>
      <w:r w:rsidRPr="000807F3">
        <w:rPr>
          <w:rFonts w:ascii="Times New Roman" w:hAnsi="Times New Roman"/>
          <w:sz w:val="24"/>
          <w:szCs w:val="24"/>
        </w:rPr>
        <w:t xml:space="preserve"> se veut d’être l’ambassadrice de sa région et du produit qu’elle défend. C’est ce qu’elles font à ce jour</w:t>
      </w:r>
      <w:r w:rsidR="00295F39">
        <w:rPr>
          <w:rFonts w:ascii="Times New Roman" w:hAnsi="Times New Roman"/>
          <w:sz w:val="24"/>
          <w:szCs w:val="24"/>
        </w:rPr>
        <w:t>,</w:t>
      </w:r>
      <w:r w:rsidRPr="000807F3">
        <w:rPr>
          <w:rFonts w:ascii="Times New Roman" w:hAnsi="Times New Roman"/>
          <w:sz w:val="24"/>
          <w:szCs w:val="24"/>
        </w:rPr>
        <w:t xml:space="preserve"> chacune de leur côté. Il faut bien sûr, continuer ce travail. Une </w:t>
      </w:r>
      <w:r w:rsidR="00AB00DB">
        <w:rPr>
          <w:rFonts w:ascii="Times New Roman" w:hAnsi="Times New Roman"/>
          <w:sz w:val="24"/>
          <w:szCs w:val="24"/>
        </w:rPr>
        <w:t>Confrérie</w:t>
      </w:r>
      <w:r w:rsidRPr="000807F3">
        <w:rPr>
          <w:rFonts w:ascii="Times New Roman" w:hAnsi="Times New Roman"/>
          <w:sz w:val="24"/>
          <w:szCs w:val="24"/>
        </w:rPr>
        <w:t xml:space="preserve"> ne peut rester isolée, sans aucun contact avec les autres. Des rencontres inter-</w:t>
      </w:r>
      <w:r w:rsidR="00AB00DB">
        <w:rPr>
          <w:rFonts w:ascii="Times New Roman" w:hAnsi="Times New Roman"/>
          <w:sz w:val="24"/>
          <w:szCs w:val="24"/>
        </w:rPr>
        <w:t>Confrérie</w:t>
      </w:r>
      <w:r w:rsidRPr="000807F3">
        <w:rPr>
          <w:rFonts w:ascii="Times New Roman" w:hAnsi="Times New Roman"/>
          <w:sz w:val="24"/>
          <w:szCs w:val="24"/>
        </w:rPr>
        <w:t>s et des visites sont souhaitables.</w:t>
      </w:r>
    </w:p>
    <w:p w14:paraId="0D2082BE" w14:textId="77777777"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Elles se regroupent de plus en plus au sein de structures fédérative.</w:t>
      </w:r>
    </w:p>
    <w:p w14:paraId="33447902" w14:textId="77777777"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On rencontre deux types de regroupement :</w:t>
      </w:r>
    </w:p>
    <w:p w14:paraId="64E30E3A" w14:textId="3EEC1B06" w:rsidR="00656033" w:rsidRPr="000807F3" w:rsidRDefault="00656033" w:rsidP="00CD3BDB">
      <w:pPr>
        <w:pStyle w:val="Paragraphedeliste"/>
        <w:numPr>
          <w:ilvl w:val="0"/>
          <w:numId w:val="1"/>
        </w:numPr>
        <w:jc w:val="both"/>
        <w:rPr>
          <w:rFonts w:ascii="Times New Roman" w:hAnsi="Times New Roman"/>
          <w:sz w:val="24"/>
          <w:szCs w:val="24"/>
        </w:rPr>
      </w:pPr>
      <w:r w:rsidRPr="000807F3">
        <w:rPr>
          <w:rFonts w:ascii="Times New Roman" w:hAnsi="Times New Roman"/>
          <w:sz w:val="24"/>
          <w:szCs w:val="24"/>
        </w:rPr>
        <w:t xml:space="preserve">Ceux organisés autour d’un produit, gastronomique, bachique, culinaire. Parmi ceux-ci, les mieux organisés sont les </w:t>
      </w:r>
      <w:r w:rsidR="00AB00DB">
        <w:rPr>
          <w:rFonts w:ascii="Times New Roman" w:hAnsi="Times New Roman"/>
          <w:sz w:val="24"/>
          <w:szCs w:val="24"/>
        </w:rPr>
        <w:t>Confrérie</w:t>
      </w:r>
      <w:r w:rsidRPr="000807F3">
        <w:rPr>
          <w:rFonts w:ascii="Times New Roman" w:hAnsi="Times New Roman"/>
          <w:sz w:val="24"/>
          <w:szCs w:val="24"/>
        </w:rPr>
        <w:t>s bachiques (de Bacchus, dieu grec du vin)</w:t>
      </w:r>
      <w:r w:rsidR="00EE32D3">
        <w:rPr>
          <w:rFonts w:ascii="Times New Roman" w:hAnsi="Times New Roman"/>
          <w:sz w:val="24"/>
          <w:szCs w:val="24"/>
        </w:rPr>
        <w:t> ;</w:t>
      </w:r>
    </w:p>
    <w:p w14:paraId="75A5B25D" w14:textId="6D291F94" w:rsidR="00656033" w:rsidRPr="000807F3" w:rsidRDefault="00656033" w:rsidP="00CD3BDB">
      <w:pPr>
        <w:pStyle w:val="Paragraphedeliste"/>
        <w:numPr>
          <w:ilvl w:val="0"/>
          <w:numId w:val="1"/>
        </w:numPr>
        <w:jc w:val="both"/>
        <w:rPr>
          <w:rFonts w:ascii="Times New Roman" w:hAnsi="Times New Roman"/>
          <w:sz w:val="24"/>
          <w:szCs w:val="24"/>
        </w:rPr>
      </w:pPr>
      <w:r w:rsidRPr="000807F3">
        <w:rPr>
          <w:rFonts w:ascii="Times New Roman" w:hAnsi="Times New Roman"/>
          <w:sz w:val="24"/>
          <w:szCs w:val="24"/>
        </w:rPr>
        <w:t xml:space="preserve">Ceux organisés autour d’un terroir, une région, voire un pays. Suite à la réforme administrative des collectivités, on a constaté des regroupements de structures régionales. Ce fut le cas pour l’Ambassade de Nouvelle-Aquitaine qui a vu le jour en 2000, (sous l’égide de René HARGOUS de la </w:t>
      </w:r>
      <w:r w:rsidR="00AB00DB">
        <w:rPr>
          <w:rFonts w:ascii="Times New Roman" w:hAnsi="Times New Roman"/>
          <w:sz w:val="24"/>
          <w:szCs w:val="24"/>
        </w:rPr>
        <w:t>Confrérie</w:t>
      </w:r>
      <w:r w:rsidRPr="000807F3">
        <w:rPr>
          <w:rFonts w:ascii="Times New Roman" w:hAnsi="Times New Roman"/>
          <w:sz w:val="24"/>
          <w:szCs w:val="24"/>
        </w:rPr>
        <w:t xml:space="preserve"> du jambon de Bayonne) et qui regroupe désormais les </w:t>
      </w:r>
      <w:r w:rsidR="00AB00DB">
        <w:rPr>
          <w:rFonts w:ascii="Times New Roman" w:hAnsi="Times New Roman"/>
          <w:sz w:val="24"/>
          <w:szCs w:val="24"/>
        </w:rPr>
        <w:t>Confrérie</w:t>
      </w:r>
      <w:r w:rsidRPr="000807F3">
        <w:rPr>
          <w:rFonts w:ascii="Times New Roman" w:hAnsi="Times New Roman"/>
          <w:sz w:val="24"/>
          <w:szCs w:val="24"/>
        </w:rPr>
        <w:t>s de trois anciennes régions.</w:t>
      </w:r>
    </w:p>
    <w:p w14:paraId="70B89E2E" w14:textId="77777777" w:rsidR="00656033" w:rsidRPr="000807F3" w:rsidRDefault="00656033" w:rsidP="00CD3BDB">
      <w:pPr>
        <w:jc w:val="both"/>
        <w:rPr>
          <w:rFonts w:ascii="Times New Roman" w:hAnsi="Times New Roman"/>
          <w:b/>
          <w:sz w:val="24"/>
          <w:szCs w:val="24"/>
        </w:rPr>
      </w:pPr>
    </w:p>
    <w:p w14:paraId="75994969" w14:textId="5FD6E2CE" w:rsidR="00656033" w:rsidRPr="000807F3" w:rsidRDefault="00656033" w:rsidP="00CD3BDB">
      <w:pPr>
        <w:jc w:val="both"/>
        <w:rPr>
          <w:rFonts w:ascii="Times New Roman" w:hAnsi="Times New Roman"/>
          <w:b/>
          <w:sz w:val="24"/>
          <w:szCs w:val="24"/>
          <w:u w:val="single"/>
        </w:rPr>
      </w:pPr>
      <w:r w:rsidRPr="000807F3">
        <w:rPr>
          <w:rFonts w:ascii="Times New Roman" w:hAnsi="Times New Roman"/>
          <w:b/>
          <w:sz w:val="24"/>
          <w:szCs w:val="24"/>
          <w:u w:val="single"/>
        </w:rPr>
        <w:t xml:space="preserve">c – Les </w:t>
      </w:r>
      <w:r w:rsidR="00AB00DB">
        <w:rPr>
          <w:rFonts w:ascii="Times New Roman" w:hAnsi="Times New Roman"/>
          <w:b/>
          <w:sz w:val="24"/>
          <w:szCs w:val="24"/>
          <w:u w:val="single"/>
        </w:rPr>
        <w:t>Confrérie</w:t>
      </w:r>
      <w:r w:rsidRPr="000807F3">
        <w:rPr>
          <w:rFonts w:ascii="Times New Roman" w:hAnsi="Times New Roman"/>
          <w:b/>
          <w:sz w:val="24"/>
          <w:szCs w:val="24"/>
          <w:u w:val="single"/>
        </w:rPr>
        <w:t xml:space="preserve">s gardiennes d’un savoir-faire ancestral mais d’avenir </w:t>
      </w:r>
    </w:p>
    <w:p w14:paraId="14A24758" w14:textId="5359EAAB"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En conclusion, même si le contexte a évolué, perpétrer l’esprit des </w:t>
      </w:r>
      <w:r w:rsidR="00AB00DB">
        <w:rPr>
          <w:rFonts w:ascii="Times New Roman" w:hAnsi="Times New Roman"/>
          <w:sz w:val="24"/>
          <w:szCs w:val="24"/>
        </w:rPr>
        <w:t>Confrérie</w:t>
      </w:r>
      <w:r w:rsidRPr="000807F3">
        <w:rPr>
          <w:rFonts w:ascii="Times New Roman" w:hAnsi="Times New Roman"/>
          <w:sz w:val="24"/>
          <w:szCs w:val="24"/>
        </w:rPr>
        <w:t xml:space="preserve">s est en premier lieu l’objectif fixé par tous les groupements ayant choisi ce type de structure. Leur protocole attire encore de nombreux adhérents qui considèrent que la cérémonie de l’adoubement est à la fois créatrice de droits à participer à la vie de la </w:t>
      </w:r>
      <w:r w:rsidR="00AB00DB">
        <w:rPr>
          <w:rFonts w:ascii="Times New Roman" w:hAnsi="Times New Roman"/>
          <w:sz w:val="24"/>
          <w:szCs w:val="24"/>
        </w:rPr>
        <w:t>Confrérie</w:t>
      </w:r>
      <w:r w:rsidRPr="000807F3">
        <w:rPr>
          <w:rFonts w:ascii="Times New Roman" w:hAnsi="Times New Roman"/>
          <w:sz w:val="24"/>
          <w:szCs w:val="24"/>
        </w:rPr>
        <w:t>, mais aussi de devoirs envers elle</w:t>
      </w:r>
      <w:r w:rsidR="00295F39">
        <w:rPr>
          <w:rFonts w:ascii="Times New Roman" w:hAnsi="Times New Roman"/>
          <w:sz w:val="24"/>
          <w:szCs w:val="24"/>
        </w:rPr>
        <w:t xml:space="preserve"> et de liens entre ses membres.</w:t>
      </w:r>
      <w:r w:rsidRPr="000807F3">
        <w:rPr>
          <w:rFonts w:ascii="Times New Roman" w:hAnsi="Times New Roman"/>
          <w:sz w:val="24"/>
          <w:szCs w:val="24"/>
        </w:rPr>
        <w:t xml:space="preserve"> « Appartenir à une </w:t>
      </w:r>
      <w:r w:rsidR="00AB00DB">
        <w:rPr>
          <w:rFonts w:ascii="Times New Roman" w:hAnsi="Times New Roman"/>
          <w:sz w:val="24"/>
          <w:szCs w:val="24"/>
        </w:rPr>
        <w:t>Confrérie</w:t>
      </w:r>
      <w:r w:rsidRPr="000807F3">
        <w:rPr>
          <w:rFonts w:ascii="Times New Roman" w:hAnsi="Times New Roman"/>
          <w:sz w:val="24"/>
          <w:szCs w:val="24"/>
        </w:rPr>
        <w:t xml:space="preserve"> est un privilège, un honneur, car on se sent investi d’une mission d’ambassadeur, pour défendre, dans la convivialité et l’amitié notre exceptionnel patrimoine » ; (J.L. BRETEAU, commissaire général du salon de l’agriculture Aquitaine).</w:t>
      </w:r>
    </w:p>
    <w:p w14:paraId="3097BABC" w14:textId="0784480E"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Il n’est pas anodin qu’ait été conservé et considéré comme un moment fort de la journée, le repas qui clôture les chapitres et qui est un des éléments communs au rituel de toutes les </w:t>
      </w:r>
      <w:r w:rsidR="00AB00DB">
        <w:rPr>
          <w:rFonts w:ascii="Times New Roman" w:hAnsi="Times New Roman"/>
          <w:sz w:val="24"/>
          <w:szCs w:val="24"/>
        </w:rPr>
        <w:t>Confrérie</w:t>
      </w:r>
      <w:r w:rsidRPr="000807F3">
        <w:rPr>
          <w:rFonts w:ascii="Times New Roman" w:hAnsi="Times New Roman"/>
          <w:sz w:val="24"/>
          <w:szCs w:val="24"/>
        </w:rPr>
        <w:t>s. Il symbolise la convivialité et la fraternité.</w:t>
      </w:r>
      <w:r w:rsidR="00295F39">
        <w:rPr>
          <w:rFonts w:ascii="Times New Roman" w:hAnsi="Times New Roman"/>
          <w:sz w:val="24"/>
          <w:szCs w:val="24"/>
        </w:rPr>
        <w:t xml:space="preserve"> </w:t>
      </w:r>
      <w:r w:rsidRPr="000807F3">
        <w:rPr>
          <w:rFonts w:ascii="Times New Roman" w:hAnsi="Times New Roman"/>
          <w:sz w:val="24"/>
          <w:szCs w:val="24"/>
        </w:rPr>
        <w:t xml:space="preserve">Dans notre période où l’individualisme et le pouvoir de l’argent envahissent tous les étages de notre société, les </w:t>
      </w:r>
      <w:r w:rsidR="00AB00DB">
        <w:rPr>
          <w:rFonts w:ascii="Times New Roman" w:hAnsi="Times New Roman"/>
          <w:sz w:val="24"/>
          <w:szCs w:val="24"/>
        </w:rPr>
        <w:t>Confrérie</w:t>
      </w:r>
      <w:r w:rsidRPr="000807F3">
        <w:rPr>
          <w:rFonts w:ascii="Times New Roman" w:hAnsi="Times New Roman"/>
          <w:sz w:val="24"/>
          <w:szCs w:val="24"/>
        </w:rPr>
        <w:t>s font encore et toujours perdurer l’esprit de solidarité, fraternité et convivialité qui est un héritage du Moyen Age.</w:t>
      </w:r>
    </w:p>
    <w:p w14:paraId="47E387E0" w14:textId="68FA538D"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 xml:space="preserve">Profondément attachées à leur terroir, les </w:t>
      </w:r>
      <w:r w:rsidR="00AB00DB">
        <w:rPr>
          <w:rFonts w:ascii="Times New Roman" w:hAnsi="Times New Roman"/>
          <w:sz w:val="24"/>
          <w:szCs w:val="24"/>
        </w:rPr>
        <w:t>Confrérie</w:t>
      </w:r>
      <w:r w:rsidRPr="000807F3">
        <w:rPr>
          <w:rFonts w:ascii="Times New Roman" w:hAnsi="Times New Roman"/>
          <w:sz w:val="24"/>
          <w:szCs w:val="24"/>
        </w:rPr>
        <w:t xml:space="preserve">s, dont l’ambition est de rassembler des Femmes et des Hommes de profession, confession et milieux sociaux-culturels variés qui acceptent leurs différences et s’enrichissent de leurs expériences mutuelles, sont les porte-enseignes des produits et des traditions de leur </w:t>
      </w:r>
      <w:r w:rsidR="00EE32D3">
        <w:rPr>
          <w:rFonts w:ascii="Times New Roman" w:hAnsi="Times New Roman"/>
          <w:sz w:val="24"/>
          <w:szCs w:val="24"/>
        </w:rPr>
        <w:t>« </w:t>
      </w:r>
      <w:r w:rsidRPr="000807F3">
        <w:rPr>
          <w:rFonts w:ascii="Times New Roman" w:hAnsi="Times New Roman"/>
          <w:sz w:val="24"/>
          <w:szCs w:val="24"/>
        </w:rPr>
        <w:t>Pays ».</w:t>
      </w:r>
    </w:p>
    <w:p w14:paraId="7EE08472" w14:textId="77777777" w:rsidR="00656033" w:rsidRPr="000807F3" w:rsidRDefault="00656033" w:rsidP="00CD3BDB">
      <w:pPr>
        <w:jc w:val="both"/>
        <w:rPr>
          <w:rFonts w:ascii="Times New Roman" w:hAnsi="Times New Roman"/>
          <w:sz w:val="24"/>
          <w:szCs w:val="24"/>
        </w:rPr>
      </w:pPr>
      <w:r w:rsidRPr="000807F3">
        <w:rPr>
          <w:rFonts w:ascii="Times New Roman" w:hAnsi="Times New Roman"/>
          <w:sz w:val="24"/>
          <w:szCs w:val="24"/>
        </w:rPr>
        <w:t>C’est la raison pour laquelle elles doivent veiller, à ce que leur déontologie ne soit pas dévoyée. Pour ne pas sombrer dans le mercantilisme ambiant, elles se doivent d’être regardantes avant de répondre aux invitations qu’elles reçoivent et de participer à des manifestations qui n’en respecteraient pas l’éthique.</w:t>
      </w:r>
    </w:p>
    <w:p w14:paraId="06461516" w14:textId="2FDF5369" w:rsidR="00656033" w:rsidRDefault="00656033" w:rsidP="00CD3BDB">
      <w:pPr>
        <w:jc w:val="both"/>
        <w:rPr>
          <w:rFonts w:ascii="Times New Roman" w:hAnsi="Times New Roman"/>
          <w:sz w:val="24"/>
          <w:szCs w:val="24"/>
        </w:rPr>
      </w:pPr>
      <w:r w:rsidRPr="000807F3">
        <w:rPr>
          <w:rFonts w:ascii="Times New Roman" w:hAnsi="Times New Roman"/>
          <w:sz w:val="24"/>
          <w:szCs w:val="24"/>
        </w:rPr>
        <w:t xml:space="preserve">L’ensemble des </w:t>
      </w:r>
      <w:r w:rsidR="00AB00DB">
        <w:rPr>
          <w:rFonts w:ascii="Times New Roman" w:hAnsi="Times New Roman"/>
          <w:sz w:val="24"/>
          <w:szCs w:val="24"/>
        </w:rPr>
        <w:t>Confrérie</w:t>
      </w:r>
      <w:r w:rsidRPr="000807F3">
        <w:rPr>
          <w:rFonts w:ascii="Times New Roman" w:hAnsi="Times New Roman"/>
          <w:sz w:val="24"/>
          <w:szCs w:val="24"/>
        </w:rPr>
        <w:t>s sont toutes des associations à but non lucratif</w:t>
      </w:r>
      <w:r w:rsidR="00EE32D3">
        <w:rPr>
          <w:rFonts w:ascii="Times New Roman" w:hAnsi="Times New Roman"/>
          <w:sz w:val="24"/>
          <w:szCs w:val="24"/>
        </w:rPr>
        <w:t>.</w:t>
      </w:r>
    </w:p>
    <w:p w14:paraId="2493CBCB" w14:textId="54FDF885" w:rsidR="00985BFC" w:rsidRDefault="00985BFC">
      <w:pPr>
        <w:spacing w:after="0" w:line="240" w:lineRule="auto"/>
        <w:rPr>
          <w:rFonts w:ascii="Times New Roman" w:hAnsi="Times New Roman"/>
          <w:sz w:val="24"/>
          <w:szCs w:val="24"/>
        </w:rPr>
      </w:pPr>
      <w:r>
        <w:rPr>
          <w:rFonts w:ascii="Times New Roman" w:hAnsi="Times New Roman"/>
          <w:sz w:val="24"/>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4026"/>
        <w:gridCol w:w="3325"/>
      </w:tblGrid>
      <w:tr w:rsidR="00985BFC" w14:paraId="2FBA21E1" w14:textId="77777777" w:rsidTr="000A40DC">
        <w:tc>
          <w:tcPr>
            <w:tcW w:w="3485" w:type="dxa"/>
            <w:vAlign w:val="center"/>
          </w:tcPr>
          <w:p w14:paraId="1D7F39F1" w14:textId="42665EAD" w:rsidR="00985BFC" w:rsidRDefault="00396A86" w:rsidP="000A40DC">
            <w:pPr>
              <w:jc w:val="center"/>
              <w:rPr>
                <w:rFonts w:ascii="Times New Roman" w:hAnsi="Times New Roman"/>
                <w:b/>
                <w:sz w:val="24"/>
                <w:szCs w:val="24"/>
              </w:rPr>
            </w:pPr>
            <w:r>
              <w:rPr>
                <w:rFonts w:ascii="Times New Roman" w:hAnsi="Times New Roman"/>
                <w:b/>
                <w:noProof/>
                <w:sz w:val="24"/>
                <w:szCs w:val="24"/>
                <w:lang w:eastAsia="fr-FR"/>
              </w:rPr>
              <w:drawing>
                <wp:inline distT="0" distB="0" distL="0" distR="0" wp14:anchorId="6C4AED36" wp14:editId="117B182C">
                  <wp:extent cx="1080000" cy="1080000"/>
                  <wp:effectExtent l="0" t="0" r="6350" b="6350"/>
                  <wp:docPr id="11690999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3485" w:type="dxa"/>
            <w:vAlign w:val="center"/>
          </w:tcPr>
          <w:p w14:paraId="34DE9204" w14:textId="10D1AEAC" w:rsidR="00985BFC" w:rsidRDefault="00396A86" w:rsidP="000A40DC">
            <w:pPr>
              <w:jc w:val="center"/>
              <w:rPr>
                <w:rFonts w:ascii="Times New Roman" w:hAnsi="Times New Roman"/>
                <w:b/>
                <w:sz w:val="24"/>
                <w:szCs w:val="24"/>
              </w:rPr>
            </w:pPr>
            <w:r>
              <w:rPr>
                <w:rFonts w:ascii="Times New Roman" w:hAnsi="Times New Roman"/>
                <w:b/>
                <w:noProof/>
                <w:sz w:val="24"/>
                <w:szCs w:val="24"/>
                <w:lang w:eastAsia="fr-FR"/>
              </w:rPr>
              <w:drawing>
                <wp:inline distT="0" distB="0" distL="0" distR="0" wp14:anchorId="5726AAB7" wp14:editId="01700B19">
                  <wp:extent cx="2412000" cy="1080000"/>
                  <wp:effectExtent l="0" t="0" r="7620" b="6350"/>
                  <wp:docPr id="13615912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000" cy="1080000"/>
                          </a:xfrm>
                          <a:prstGeom prst="rect">
                            <a:avLst/>
                          </a:prstGeom>
                          <a:noFill/>
                          <a:ln>
                            <a:noFill/>
                          </a:ln>
                        </pic:spPr>
                      </pic:pic>
                    </a:graphicData>
                  </a:graphic>
                </wp:inline>
              </w:drawing>
            </w:r>
          </w:p>
        </w:tc>
        <w:tc>
          <w:tcPr>
            <w:tcW w:w="3486" w:type="dxa"/>
            <w:vAlign w:val="center"/>
          </w:tcPr>
          <w:p w14:paraId="59947785" w14:textId="77777777" w:rsidR="00985BFC" w:rsidRDefault="00985BFC" w:rsidP="000A40DC">
            <w:pPr>
              <w:jc w:val="center"/>
              <w:rPr>
                <w:rFonts w:ascii="Times New Roman" w:hAnsi="Times New Roman"/>
                <w:b/>
                <w:sz w:val="24"/>
                <w:szCs w:val="24"/>
              </w:rPr>
            </w:pPr>
            <w:r>
              <w:rPr>
                <w:rFonts w:ascii="Times New Roman" w:hAnsi="Times New Roman"/>
                <w:b/>
                <w:noProof/>
                <w:sz w:val="24"/>
                <w:szCs w:val="24"/>
                <w:lang w:eastAsia="fr-FR"/>
              </w:rPr>
              <w:drawing>
                <wp:inline distT="0" distB="0" distL="0" distR="0" wp14:anchorId="67D968AD" wp14:editId="3D005916">
                  <wp:extent cx="1040400" cy="1080000"/>
                  <wp:effectExtent l="0" t="0" r="7620" b="6350"/>
                  <wp:docPr id="19189707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400" cy="1080000"/>
                          </a:xfrm>
                          <a:prstGeom prst="rect">
                            <a:avLst/>
                          </a:prstGeom>
                          <a:noFill/>
                          <a:ln>
                            <a:noFill/>
                          </a:ln>
                        </pic:spPr>
                      </pic:pic>
                    </a:graphicData>
                  </a:graphic>
                </wp:inline>
              </w:drawing>
            </w:r>
          </w:p>
        </w:tc>
      </w:tr>
    </w:tbl>
    <w:p w14:paraId="49A39048" w14:textId="2F5C11E3" w:rsidR="00656033" w:rsidRPr="00985BFC" w:rsidRDefault="00656033" w:rsidP="00CD3BDB">
      <w:pPr>
        <w:jc w:val="both"/>
        <w:rPr>
          <w:rFonts w:ascii="Times New Roman" w:hAnsi="Times New Roman"/>
        </w:rPr>
      </w:pPr>
      <w:r w:rsidRPr="00985BFC">
        <w:rPr>
          <w:rFonts w:ascii="Times New Roman" w:hAnsi="Times New Roman"/>
        </w:rPr>
        <w:t>Dans le cadre du grand projet initié par l’Ambassade de</w:t>
      </w:r>
      <w:r w:rsidR="00295F39" w:rsidRPr="00985BFC">
        <w:rPr>
          <w:rFonts w:ascii="Times New Roman" w:hAnsi="Times New Roman"/>
        </w:rPr>
        <w:t>s</w:t>
      </w:r>
      <w:r w:rsidRPr="00985BFC">
        <w:rPr>
          <w:rFonts w:ascii="Times New Roman" w:hAnsi="Times New Roman"/>
        </w:rPr>
        <w:t xml:space="preserve"> </w:t>
      </w:r>
      <w:r w:rsidR="00AB00DB" w:rsidRPr="00985BFC">
        <w:rPr>
          <w:rFonts w:ascii="Times New Roman" w:hAnsi="Times New Roman"/>
        </w:rPr>
        <w:t>Confrérie</w:t>
      </w:r>
      <w:r w:rsidRPr="00985BFC">
        <w:rPr>
          <w:rFonts w:ascii="Times New Roman" w:hAnsi="Times New Roman"/>
        </w:rPr>
        <w:t xml:space="preserve">s de Nouvelle Aquitaine : obtenir le label Unesco au titre du Patrimoine Culturel et Immatériel, il est important que les </w:t>
      </w:r>
      <w:r w:rsidR="00AB00DB" w:rsidRPr="00985BFC">
        <w:rPr>
          <w:rFonts w:ascii="Times New Roman" w:hAnsi="Times New Roman"/>
        </w:rPr>
        <w:t>Confrérie</w:t>
      </w:r>
      <w:r w:rsidRPr="00985BFC">
        <w:rPr>
          <w:rFonts w:ascii="Times New Roman" w:hAnsi="Times New Roman"/>
        </w:rPr>
        <w:t>s qui adhèrent à ce projet, adhèrent également à cette Charte et partagent les objectifs et les valeurs suivants :</w:t>
      </w:r>
    </w:p>
    <w:p w14:paraId="7AE4CAB5" w14:textId="77777777" w:rsidR="00656033" w:rsidRPr="00985BFC" w:rsidRDefault="00656033" w:rsidP="00A80A73">
      <w:pPr>
        <w:jc w:val="center"/>
        <w:rPr>
          <w:rFonts w:ascii="Times New Roman" w:hAnsi="Times New Roman"/>
          <w:b/>
          <w:u w:val="single"/>
        </w:rPr>
      </w:pPr>
      <w:r w:rsidRPr="00985BFC">
        <w:rPr>
          <w:rFonts w:ascii="Times New Roman" w:hAnsi="Times New Roman"/>
          <w:b/>
          <w:u w:val="single"/>
        </w:rPr>
        <w:t>CHARTE</w:t>
      </w:r>
    </w:p>
    <w:p w14:paraId="07C4E0F8" w14:textId="7C0E23CE" w:rsidR="00656033" w:rsidRPr="00985BFC" w:rsidRDefault="00656033" w:rsidP="00CD3BDB">
      <w:pPr>
        <w:jc w:val="both"/>
        <w:rPr>
          <w:rFonts w:ascii="Times New Roman" w:hAnsi="Times New Roman"/>
        </w:rPr>
      </w:pPr>
      <w:r w:rsidRPr="00985BFC">
        <w:rPr>
          <w:rFonts w:ascii="Times New Roman" w:hAnsi="Times New Roman"/>
        </w:rPr>
        <w:t xml:space="preserve">1°) Une </w:t>
      </w:r>
      <w:r w:rsidR="00AB00DB" w:rsidRPr="00985BFC">
        <w:rPr>
          <w:rFonts w:ascii="Times New Roman" w:hAnsi="Times New Roman"/>
        </w:rPr>
        <w:t>Confrérie</w:t>
      </w:r>
      <w:r w:rsidRPr="00985BFC">
        <w:rPr>
          <w:rFonts w:ascii="Times New Roman" w:hAnsi="Times New Roman"/>
        </w:rPr>
        <w:t xml:space="preserve"> est une association légalement reconnue. (Association de type loi de 1901). Son fonctionnement est démocratique dans le choix de ses membres et de son comité directeur</w:t>
      </w:r>
      <w:r w:rsidR="00EE32D3" w:rsidRPr="00985BFC">
        <w:rPr>
          <w:rFonts w:ascii="Times New Roman" w:hAnsi="Times New Roman"/>
        </w:rPr>
        <w:t>.</w:t>
      </w:r>
    </w:p>
    <w:p w14:paraId="26F7304F" w14:textId="700BDAC2" w:rsidR="00656033" w:rsidRPr="00985BFC" w:rsidRDefault="00656033" w:rsidP="00CD3BDB">
      <w:pPr>
        <w:pStyle w:val="Paragraphedeliste"/>
        <w:numPr>
          <w:ilvl w:val="0"/>
          <w:numId w:val="4"/>
        </w:numPr>
        <w:jc w:val="both"/>
        <w:rPr>
          <w:rFonts w:ascii="Times New Roman" w:hAnsi="Times New Roman"/>
        </w:rPr>
      </w:pPr>
      <w:r w:rsidRPr="00985BFC">
        <w:rPr>
          <w:rFonts w:ascii="Times New Roman" w:hAnsi="Times New Roman"/>
        </w:rPr>
        <w:t xml:space="preserve">Une Assemblée générale régulière, si possible annuelle, doit permettre de faire le point sur le fonctionnement et la vie de la </w:t>
      </w:r>
      <w:r w:rsidR="00AB00DB" w:rsidRPr="00985BFC">
        <w:rPr>
          <w:rFonts w:ascii="Times New Roman" w:hAnsi="Times New Roman"/>
        </w:rPr>
        <w:t>Confrérie</w:t>
      </w:r>
      <w:r w:rsidRPr="00985BFC">
        <w:rPr>
          <w:rFonts w:ascii="Times New Roman" w:hAnsi="Times New Roman"/>
        </w:rPr>
        <w:t>, en encourageant le renouvellement des responsables par l’apport de nouveaux volontaires</w:t>
      </w:r>
      <w:r w:rsidR="00EE32D3" w:rsidRPr="00985BFC">
        <w:rPr>
          <w:rFonts w:ascii="Times New Roman" w:hAnsi="Times New Roman"/>
        </w:rPr>
        <w:t>.</w:t>
      </w:r>
    </w:p>
    <w:p w14:paraId="74051299" w14:textId="2868DFA6" w:rsidR="00656033" w:rsidRPr="00985BFC" w:rsidRDefault="00656033" w:rsidP="00CD3BDB">
      <w:pPr>
        <w:jc w:val="both"/>
        <w:rPr>
          <w:rFonts w:ascii="Times New Roman" w:hAnsi="Times New Roman"/>
        </w:rPr>
      </w:pPr>
      <w:r w:rsidRPr="00985BFC">
        <w:rPr>
          <w:rFonts w:ascii="Times New Roman" w:hAnsi="Times New Roman"/>
        </w:rPr>
        <w:t xml:space="preserve">2°) Une </w:t>
      </w:r>
      <w:r w:rsidR="00AB00DB" w:rsidRPr="00985BFC">
        <w:rPr>
          <w:rFonts w:ascii="Times New Roman" w:hAnsi="Times New Roman"/>
        </w:rPr>
        <w:t>Confrérie</w:t>
      </w:r>
      <w:r w:rsidRPr="00985BFC">
        <w:rPr>
          <w:rFonts w:ascii="Times New Roman" w:hAnsi="Times New Roman"/>
        </w:rPr>
        <w:t xml:space="preserve"> est apolitique et aconfessionnelle, elle n’admet dans ses rangs que des gens volontaires, quelles que soient leurs origines, dans la mesure où ils acceptent le fonctionnement démocratique de la </w:t>
      </w:r>
      <w:r w:rsidR="00AB00DB" w:rsidRPr="00985BFC">
        <w:rPr>
          <w:rFonts w:ascii="Times New Roman" w:hAnsi="Times New Roman"/>
        </w:rPr>
        <w:t>Confrérie</w:t>
      </w:r>
      <w:r w:rsidRPr="00985BFC">
        <w:rPr>
          <w:rFonts w:ascii="Times New Roman" w:hAnsi="Times New Roman"/>
        </w:rPr>
        <w:t xml:space="preserve"> et s’engagent à défendre les objectifs de celle-ci.</w:t>
      </w:r>
    </w:p>
    <w:p w14:paraId="01A777DD" w14:textId="15BC8FE3" w:rsidR="00656033" w:rsidRPr="00985BFC" w:rsidRDefault="00656033" w:rsidP="00CD3BDB">
      <w:pPr>
        <w:pStyle w:val="Paragraphedeliste"/>
        <w:numPr>
          <w:ilvl w:val="0"/>
          <w:numId w:val="4"/>
        </w:numPr>
        <w:jc w:val="both"/>
        <w:rPr>
          <w:rFonts w:ascii="Times New Roman" w:hAnsi="Times New Roman"/>
        </w:rPr>
      </w:pPr>
      <w:r w:rsidRPr="00985BFC">
        <w:rPr>
          <w:rFonts w:ascii="Times New Roman" w:hAnsi="Times New Roman"/>
        </w:rPr>
        <w:t xml:space="preserve">La </w:t>
      </w:r>
      <w:r w:rsidR="00AB00DB" w:rsidRPr="00985BFC">
        <w:rPr>
          <w:rFonts w:ascii="Times New Roman" w:hAnsi="Times New Roman"/>
        </w:rPr>
        <w:t>Confrérie</w:t>
      </w:r>
      <w:r w:rsidRPr="00985BFC">
        <w:rPr>
          <w:rFonts w:ascii="Times New Roman" w:hAnsi="Times New Roman"/>
        </w:rPr>
        <w:t xml:space="preserve"> doit être ouverte, sans distinction, à tous les genres et à tous les âges. Dans le cas de mineurs, ils restent sous la responsabilité de leurs parents.</w:t>
      </w:r>
    </w:p>
    <w:p w14:paraId="10AE0B91" w14:textId="478CB159" w:rsidR="00656033" w:rsidRPr="00985BFC" w:rsidRDefault="00656033" w:rsidP="00CD3BDB">
      <w:pPr>
        <w:pStyle w:val="Paragraphedeliste"/>
        <w:numPr>
          <w:ilvl w:val="0"/>
          <w:numId w:val="4"/>
        </w:numPr>
        <w:jc w:val="both"/>
        <w:rPr>
          <w:rFonts w:ascii="Times New Roman" w:hAnsi="Times New Roman"/>
        </w:rPr>
      </w:pPr>
      <w:r w:rsidRPr="00985BFC">
        <w:rPr>
          <w:rFonts w:ascii="Times New Roman" w:hAnsi="Times New Roman"/>
        </w:rPr>
        <w:t xml:space="preserve">Une </w:t>
      </w:r>
      <w:r w:rsidR="00AB00DB" w:rsidRPr="00985BFC">
        <w:rPr>
          <w:rFonts w:ascii="Times New Roman" w:hAnsi="Times New Roman"/>
        </w:rPr>
        <w:t>Confrérie</w:t>
      </w:r>
      <w:r w:rsidRPr="00985BFC">
        <w:rPr>
          <w:rFonts w:ascii="Times New Roman" w:hAnsi="Times New Roman"/>
        </w:rPr>
        <w:t xml:space="preserve"> est une association à but non lucratif, par ce fait, aucun membre ne peut en tirer un profit personnel, hormis le remboursement des frais engagés à la demande expresse du conseil d’administration de la </w:t>
      </w:r>
      <w:r w:rsidR="00AB00DB" w:rsidRPr="00985BFC">
        <w:rPr>
          <w:rFonts w:ascii="Times New Roman" w:hAnsi="Times New Roman"/>
        </w:rPr>
        <w:t>Confrérie</w:t>
      </w:r>
      <w:r w:rsidRPr="00985BFC">
        <w:rPr>
          <w:rFonts w:ascii="Times New Roman" w:hAnsi="Times New Roman"/>
        </w:rPr>
        <w:t xml:space="preserve"> et sous son contrôle</w:t>
      </w:r>
      <w:r w:rsidR="00EE32D3" w:rsidRPr="00985BFC">
        <w:rPr>
          <w:rFonts w:ascii="Times New Roman" w:hAnsi="Times New Roman"/>
        </w:rPr>
        <w:t>.</w:t>
      </w:r>
    </w:p>
    <w:p w14:paraId="7FFE6894" w14:textId="3F30ACE8" w:rsidR="00656033" w:rsidRPr="00985BFC" w:rsidRDefault="00656033" w:rsidP="00CD3BDB">
      <w:pPr>
        <w:pStyle w:val="Paragraphedeliste"/>
        <w:numPr>
          <w:ilvl w:val="0"/>
          <w:numId w:val="4"/>
        </w:numPr>
        <w:jc w:val="both"/>
        <w:rPr>
          <w:rFonts w:ascii="Times New Roman" w:hAnsi="Times New Roman"/>
        </w:rPr>
      </w:pPr>
      <w:r w:rsidRPr="00985BFC">
        <w:rPr>
          <w:rFonts w:ascii="Times New Roman" w:hAnsi="Times New Roman"/>
        </w:rPr>
        <w:t xml:space="preserve">La </w:t>
      </w:r>
      <w:r w:rsidR="00AB00DB" w:rsidRPr="00985BFC">
        <w:rPr>
          <w:rFonts w:ascii="Times New Roman" w:hAnsi="Times New Roman"/>
        </w:rPr>
        <w:t>Confrérie</w:t>
      </w:r>
      <w:r w:rsidRPr="00985BFC">
        <w:rPr>
          <w:rFonts w:ascii="Times New Roman" w:hAnsi="Times New Roman"/>
        </w:rPr>
        <w:t xml:space="preserve"> peut réaliser des actions de ventes, pour en faire bénéficier exclusivement le fond social et servir les objectifs statutaires. Il ne doit en aucun cas être reversé de bénéfice aux membres de la </w:t>
      </w:r>
      <w:r w:rsidR="00AB00DB" w:rsidRPr="00985BFC">
        <w:rPr>
          <w:rFonts w:ascii="Times New Roman" w:hAnsi="Times New Roman"/>
        </w:rPr>
        <w:t>Confrérie</w:t>
      </w:r>
      <w:r w:rsidRPr="00985BFC">
        <w:rPr>
          <w:rFonts w:ascii="Times New Roman" w:hAnsi="Times New Roman"/>
        </w:rPr>
        <w:t xml:space="preserve"> sous quelque forme que ce soit.</w:t>
      </w:r>
    </w:p>
    <w:p w14:paraId="5DFEF63B" w14:textId="5CC1C333" w:rsidR="00656033" w:rsidRPr="00985BFC" w:rsidRDefault="00656033" w:rsidP="00CD3BDB">
      <w:pPr>
        <w:pStyle w:val="Paragraphedeliste"/>
        <w:numPr>
          <w:ilvl w:val="0"/>
          <w:numId w:val="4"/>
        </w:numPr>
        <w:jc w:val="both"/>
        <w:rPr>
          <w:rFonts w:ascii="Times New Roman" w:hAnsi="Times New Roman"/>
        </w:rPr>
      </w:pPr>
      <w:r w:rsidRPr="00985BFC">
        <w:rPr>
          <w:rFonts w:ascii="Times New Roman" w:hAnsi="Times New Roman"/>
        </w:rPr>
        <w:t xml:space="preserve">La </w:t>
      </w:r>
      <w:r w:rsidR="00AB00DB" w:rsidRPr="00985BFC">
        <w:rPr>
          <w:rFonts w:ascii="Times New Roman" w:hAnsi="Times New Roman"/>
        </w:rPr>
        <w:t>Confrérie</w:t>
      </w:r>
      <w:r w:rsidRPr="00985BFC">
        <w:rPr>
          <w:rFonts w:ascii="Times New Roman" w:hAnsi="Times New Roman"/>
        </w:rPr>
        <w:t xml:space="preserve"> peut avoir des salariés si l’AG approuve des projets qui en nécessitent l’embauche, toutefois un salarié ne peut pas être membre de la </w:t>
      </w:r>
      <w:r w:rsidR="00AB00DB" w:rsidRPr="00985BFC">
        <w:rPr>
          <w:rFonts w:ascii="Times New Roman" w:hAnsi="Times New Roman"/>
        </w:rPr>
        <w:t>Confrérie</w:t>
      </w:r>
      <w:r w:rsidRPr="00985BFC">
        <w:rPr>
          <w:rFonts w:ascii="Times New Roman" w:hAnsi="Times New Roman"/>
        </w:rPr>
        <w:t>.</w:t>
      </w:r>
    </w:p>
    <w:p w14:paraId="19390C6E" w14:textId="49D7B5CC" w:rsidR="00656033" w:rsidRPr="00985BFC" w:rsidRDefault="00656033" w:rsidP="00CD3BDB">
      <w:pPr>
        <w:pStyle w:val="Paragraphedeliste"/>
        <w:numPr>
          <w:ilvl w:val="0"/>
          <w:numId w:val="4"/>
        </w:numPr>
        <w:jc w:val="both"/>
        <w:rPr>
          <w:rFonts w:ascii="Times New Roman" w:hAnsi="Times New Roman"/>
        </w:rPr>
      </w:pPr>
      <w:r w:rsidRPr="00985BFC">
        <w:rPr>
          <w:rFonts w:ascii="Times New Roman" w:hAnsi="Times New Roman"/>
        </w:rPr>
        <w:t xml:space="preserve">Si chaque groupe de personnes est en droit de créer une association, le titre de </w:t>
      </w:r>
      <w:r w:rsidR="00AB00DB" w:rsidRPr="00985BFC">
        <w:rPr>
          <w:rFonts w:ascii="Times New Roman" w:hAnsi="Times New Roman"/>
        </w:rPr>
        <w:t>Confrérie</w:t>
      </w:r>
      <w:r w:rsidRPr="00985BFC">
        <w:rPr>
          <w:rFonts w:ascii="Times New Roman" w:hAnsi="Times New Roman"/>
        </w:rPr>
        <w:t xml:space="preserve"> même s’il n’est pas protégé par l’INPI est universel. En revanche l’appellation « Ambassade des </w:t>
      </w:r>
      <w:r w:rsidR="00AB00DB" w:rsidRPr="00985BFC">
        <w:rPr>
          <w:rFonts w:ascii="Times New Roman" w:hAnsi="Times New Roman"/>
        </w:rPr>
        <w:t>Confrérie</w:t>
      </w:r>
      <w:r w:rsidRPr="00985BFC">
        <w:rPr>
          <w:rFonts w:ascii="Times New Roman" w:hAnsi="Times New Roman"/>
        </w:rPr>
        <w:t xml:space="preserve">s de Nouvelle Aquitaine </w:t>
      </w:r>
      <w:r w:rsidR="00EE32D3" w:rsidRPr="00985BFC">
        <w:rPr>
          <w:rFonts w:ascii="Times New Roman" w:hAnsi="Times New Roman"/>
        </w:rPr>
        <w:t>(</w:t>
      </w:r>
      <w:r w:rsidRPr="00985BFC">
        <w:rPr>
          <w:rFonts w:ascii="Times New Roman" w:hAnsi="Times New Roman"/>
        </w:rPr>
        <w:t>ACNA</w:t>
      </w:r>
      <w:r w:rsidR="00EE32D3" w:rsidRPr="00985BFC">
        <w:rPr>
          <w:rFonts w:ascii="Times New Roman" w:hAnsi="Times New Roman"/>
        </w:rPr>
        <w:t>)</w:t>
      </w:r>
      <w:r w:rsidRPr="00985BFC">
        <w:rPr>
          <w:rFonts w:ascii="Times New Roman" w:hAnsi="Times New Roman"/>
        </w:rPr>
        <w:t xml:space="preserve"> » est inscrite à l’INPI. Toutefois, le titre de </w:t>
      </w:r>
      <w:r w:rsidR="00AB00DB" w:rsidRPr="00985BFC">
        <w:rPr>
          <w:rFonts w:ascii="Times New Roman" w:hAnsi="Times New Roman"/>
        </w:rPr>
        <w:t>Confrérie</w:t>
      </w:r>
      <w:r w:rsidRPr="00985BFC">
        <w:rPr>
          <w:rFonts w:ascii="Times New Roman" w:hAnsi="Times New Roman"/>
        </w:rPr>
        <w:t xml:space="preserve"> doit répondre à un cahier des charges, propre au mouvement confrérique</w:t>
      </w:r>
      <w:r w:rsidR="00EE32D3" w:rsidRPr="00985BFC">
        <w:rPr>
          <w:rFonts w:ascii="Times New Roman" w:hAnsi="Times New Roman"/>
        </w:rPr>
        <w:t>.</w:t>
      </w:r>
    </w:p>
    <w:p w14:paraId="3C9E8704" w14:textId="31F99669" w:rsidR="00656033" w:rsidRPr="00985BFC" w:rsidRDefault="00656033" w:rsidP="00CD3BDB">
      <w:pPr>
        <w:pStyle w:val="Paragraphedeliste"/>
        <w:ind w:left="1440"/>
        <w:jc w:val="both"/>
        <w:rPr>
          <w:rFonts w:ascii="Times New Roman" w:hAnsi="Times New Roman"/>
        </w:rPr>
      </w:pPr>
      <w:r w:rsidRPr="00985BFC">
        <w:rPr>
          <w:rFonts w:ascii="Times New Roman" w:hAnsi="Times New Roman"/>
        </w:rPr>
        <w:t>A.) Le respect de cette charte, et l’inscription par une modification statutaire des principes de cette charte, pour toutes celles qui existent et qui souhaitent la reconnaissance au titre du patrimoine immatériel et culturel de l’Humanité par l’Unesco</w:t>
      </w:r>
      <w:r w:rsidR="00EE32D3" w:rsidRPr="00985BFC">
        <w:rPr>
          <w:rFonts w:ascii="Times New Roman" w:hAnsi="Times New Roman"/>
        </w:rPr>
        <w:t>.</w:t>
      </w:r>
    </w:p>
    <w:p w14:paraId="28AE80FE" w14:textId="4F0C11E3" w:rsidR="00656033" w:rsidRPr="00985BFC" w:rsidRDefault="00656033" w:rsidP="00CD3BDB">
      <w:pPr>
        <w:pStyle w:val="Paragraphedeliste"/>
        <w:ind w:left="1440"/>
        <w:jc w:val="both"/>
        <w:rPr>
          <w:rFonts w:ascii="Times New Roman" w:hAnsi="Times New Roman"/>
        </w:rPr>
      </w:pPr>
      <w:r w:rsidRPr="00985BFC">
        <w:rPr>
          <w:rFonts w:ascii="Times New Roman" w:hAnsi="Times New Roman"/>
        </w:rPr>
        <w:t>B.) Pour les nouvelles, leurs statuts fondateurs doivent comporter les principes de cette charte.</w:t>
      </w:r>
    </w:p>
    <w:p w14:paraId="49975043" w14:textId="30DD2334" w:rsidR="00656033" w:rsidRPr="00985BFC" w:rsidRDefault="00656033" w:rsidP="00CD3BDB">
      <w:pPr>
        <w:pStyle w:val="Paragraphedeliste"/>
        <w:ind w:left="1440"/>
        <w:jc w:val="both"/>
        <w:rPr>
          <w:rFonts w:ascii="Times New Roman" w:hAnsi="Times New Roman"/>
        </w:rPr>
      </w:pPr>
      <w:r w:rsidRPr="00985BFC">
        <w:rPr>
          <w:rFonts w:ascii="Times New Roman" w:hAnsi="Times New Roman"/>
        </w:rPr>
        <w:t xml:space="preserve">C.) En outre, pour être acceptées dans notre cénacle, elles doivent être adoubées par 2 </w:t>
      </w:r>
      <w:r w:rsidR="00AB00DB" w:rsidRPr="00985BFC">
        <w:rPr>
          <w:rFonts w:ascii="Times New Roman" w:hAnsi="Times New Roman"/>
        </w:rPr>
        <w:t>Confrérie</w:t>
      </w:r>
      <w:r w:rsidRPr="00985BFC">
        <w:rPr>
          <w:rFonts w:ascii="Times New Roman" w:hAnsi="Times New Roman"/>
        </w:rPr>
        <w:t>s marraines qui les suivront pendant leur existence confrérique</w:t>
      </w:r>
      <w:r w:rsidR="00EE32D3" w:rsidRPr="00985BFC">
        <w:rPr>
          <w:rFonts w:ascii="Times New Roman" w:hAnsi="Times New Roman"/>
        </w:rPr>
        <w:t>.</w:t>
      </w:r>
    </w:p>
    <w:p w14:paraId="4CEEF8D3" w14:textId="1661B4CC" w:rsidR="00656033" w:rsidRPr="00985BFC" w:rsidRDefault="00656033" w:rsidP="00CD3BDB">
      <w:pPr>
        <w:pStyle w:val="Paragraphedeliste"/>
        <w:ind w:left="1440"/>
        <w:jc w:val="both"/>
        <w:rPr>
          <w:rFonts w:ascii="Times New Roman" w:hAnsi="Times New Roman"/>
        </w:rPr>
      </w:pPr>
      <w:r w:rsidRPr="00985BFC">
        <w:rPr>
          <w:rFonts w:ascii="Times New Roman" w:hAnsi="Times New Roman"/>
        </w:rPr>
        <w:t>D.) La confirmation de leur appartenance à notre mouvement se vérifiera pour elles comme pour toutes les autres lors de la confirmation de notre appartenance à la reconnaissance Unesco</w:t>
      </w:r>
      <w:r w:rsidR="00EE32D3" w:rsidRPr="00985BFC">
        <w:rPr>
          <w:rFonts w:ascii="Times New Roman" w:hAnsi="Times New Roman"/>
        </w:rPr>
        <w:t>.</w:t>
      </w:r>
    </w:p>
    <w:p w14:paraId="06CC925E" w14:textId="3BA69294" w:rsidR="00656033" w:rsidRPr="00985BFC" w:rsidRDefault="008D5CBC" w:rsidP="00CD3BDB">
      <w:pPr>
        <w:jc w:val="both"/>
        <w:rPr>
          <w:rFonts w:ascii="Times New Roman" w:hAnsi="Times New Roman"/>
        </w:rPr>
      </w:pPr>
      <w:r w:rsidRPr="00985BFC">
        <w:rPr>
          <w:rFonts w:ascii="Times New Roman" w:hAnsi="Times New Roman"/>
        </w:rPr>
        <w:t xml:space="preserve">3°) Les membres de la </w:t>
      </w:r>
      <w:r w:rsidR="00AB00DB" w:rsidRPr="00985BFC">
        <w:rPr>
          <w:rFonts w:ascii="Times New Roman" w:hAnsi="Times New Roman"/>
        </w:rPr>
        <w:t>Confrérie</w:t>
      </w:r>
      <w:r w:rsidR="00656033" w:rsidRPr="00985BFC">
        <w:rPr>
          <w:rFonts w:ascii="Times New Roman" w:hAnsi="Times New Roman"/>
        </w:rPr>
        <w:t xml:space="preserve"> doivent avoir le souci de transmettre les traditions culturelles reçues des anciens et transmettre aux jeunes leur savoir</w:t>
      </w:r>
      <w:r w:rsidR="00EE32D3" w:rsidRPr="00985BFC">
        <w:rPr>
          <w:rFonts w:ascii="Times New Roman" w:hAnsi="Times New Roman"/>
        </w:rPr>
        <w:t>.</w:t>
      </w:r>
    </w:p>
    <w:p w14:paraId="7117E036" w14:textId="03C36753" w:rsidR="00656033" w:rsidRPr="00985BFC" w:rsidRDefault="00656033" w:rsidP="00CD3BDB">
      <w:pPr>
        <w:jc w:val="both"/>
        <w:rPr>
          <w:rFonts w:ascii="Times New Roman" w:hAnsi="Times New Roman"/>
        </w:rPr>
      </w:pPr>
      <w:r w:rsidRPr="00985BFC">
        <w:rPr>
          <w:rFonts w:ascii="Times New Roman" w:hAnsi="Times New Roman"/>
        </w:rPr>
        <w:t>4°) L’amitié, la confraternité, le respect, l’empathie, l’assertivité, sont de</w:t>
      </w:r>
      <w:r w:rsidR="008D5CBC" w:rsidRPr="00985BFC">
        <w:rPr>
          <w:rFonts w:ascii="Times New Roman" w:hAnsi="Times New Roman"/>
        </w:rPr>
        <w:t xml:space="preserve"> règle parmi les membres d’une </w:t>
      </w:r>
      <w:r w:rsidR="00AB00DB" w:rsidRPr="00985BFC">
        <w:rPr>
          <w:rFonts w:ascii="Times New Roman" w:hAnsi="Times New Roman"/>
        </w:rPr>
        <w:t>Confrérie</w:t>
      </w:r>
      <w:r w:rsidRPr="00985BFC">
        <w:rPr>
          <w:rFonts w:ascii="Times New Roman" w:hAnsi="Times New Roman"/>
        </w:rPr>
        <w:t xml:space="preserve"> et entre les </w:t>
      </w:r>
      <w:r w:rsidR="00AB00DB" w:rsidRPr="00985BFC">
        <w:rPr>
          <w:rFonts w:ascii="Times New Roman" w:hAnsi="Times New Roman"/>
        </w:rPr>
        <w:t>Confrérie</w:t>
      </w:r>
      <w:r w:rsidRPr="00985BFC">
        <w:rPr>
          <w:rFonts w:ascii="Times New Roman" w:hAnsi="Times New Roman"/>
        </w:rPr>
        <w:t>s.</w:t>
      </w:r>
    </w:p>
    <w:p w14:paraId="3C015D12" w14:textId="04E50983" w:rsidR="00656033" w:rsidRPr="00985BFC" w:rsidRDefault="008D5CBC" w:rsidP="00983BF6">
      <w:pPr>
        <w:jc w:val="both"/>
        <w:rPr>
          <w:rFonts w:ascii="Times New Roman" w:hAnsi="Times New Roman"/>
        </w:rPr>
      </w:pPr>
      <w:r w:rsidRPr="00985BFC">
        <w:rPr>
          <w:rFonts w:ascii="Times New Roman" w:hAnsi="Times New Roman"/>
        </w:rPr>
        <w:t xml:space="preserve">5°) Une </w:t>
      </w:r>
      <w:r w:rsidR="00AB00DB" w:rsidRPr="00985BFC">
        <w:rPr>
          <w:rFonts w:ascii="Times New Roman" w:hAnsi="Times New Roman"/>
        </w:rPr>
        <w:t>Confrérie</w:t>
      </w:r>
      <w:r w:rsidR="00656033" w:rsidRPr="00985BFC">
        <w:rPr>
          <w:rFonts w:ascii="Times New Roman" w:hAnsi="Times New Roman"/>
        </w:rPr>
        <w:t xml:space="preserve"> se doit d’être l’ambassadrice du produit qu’elle défend. </w:t>
      </w:r>
      <w:r w:rsidR="00EE32D3" w:rsidRPr="00985BFC">
        <w:rPr>
          <w:rFonts w:ascii="Times New Roman" w:hAnsi="Times New Roman"/>
        </w:rPr>
        <w:t>À</w:t>
      </w:r>
      <w:r w:rsidR="00656033" w:rsidRPr="00985BFC">
        <w:rPr>
          <w:rFonts w:ascii="Times New Roman" w:hAnsi="Times New Roman"/>
        </w:rPr>
        <w:t xml:space="preserve"> ce titre elle entretient de bonnes relations avec l</w:t>
      </w:r>
      <w:r w:rsidRPr="00985BFC">
        <w:rPr>
          <w:rFonts w:ascii="Times New Roman" w:hAnsi="Times New Roman"/>
        </w:rPr>
        <w:t xml:space="preserve">es autres </w:t>
      </w:r>
      <w:r w:rsidR="00AB00DB" w:rsidRPr="00985BFC">
        <w:rPr>
          <w:rFonts w:ascii="Times New Roman" w:hAnsi="Times New Roman"/>
        </w:rPr>
        <w:t>Confrérie</w:t>
      </w:r>
      <w:r w:rsidR="00656033" w:rsidRPr="00985BFC">
        <w:rPr>
          <w:rFonts w:ascii="Times New Roman" w:hAnsi="Times New Roman"/>
        </w:rPr>
        <w:t>s. Des rencontres inter-</w:t>
      </w:r>
      <w:r w:rsidR="00AB00DB" w:rsidRPr="00985BFC">
        <w:rPr>
          <w:rFonts w:ascii="Times New Roman" w:hAnsi="Times New Roman"/>
        </w:rPr>
        <w:t>Confrérie</w:t>
      </w:r>
      <w:r w:rsidR="00656033" w:rsidRPr="00985BFC">
        <w:rPr>
          <w:rFonts w:ascii="Times New Roman" w:hAnsi="Times New Roman"/>
        </w:rPr>
        <w:t xml:space="preserve">s et des visites réciproques sont souhaitables. Une </w:t>
      </w:r>
      <w:r w:rsidR="00AB00DB" w:rsidRPr="00985BFC">
        <w:rPr>
          <w:rFonts w:ascii="Times New Roman" w:hAnsi="Times New Roman"/>
        </w:rPr>
        <w:t>Confrérie</w:t>
      </w:r>
      <w:r w:rsidR="00656033" w:rsidRPr="00985BFC">
        <w:rPr>
          <w:rFonts w:ascii="Times New Roman" w:hAnsi="Times New Roman"/>
        </w:rPr>
        <w:t xml:space="preserve"> n’a pas d’intérêt à rester isolée.</w:t>
      </w:r>
    </w:p>
    <w:p w14:paraId="6B4501AF" w14:textId="1794C69B" w:rsidR="00276AB5" w:rsidRPr="00985BFC" w:rsidRDefault="005651F4" w:rsidP="005651F4">
      <w:pPr>
        <w:jc w:val="center"/>
        <w:rPr>
          <w:rFonts w:ascii="Times New Roman" w:hAnsi="Times New Roman"/>
        </w:rPr>
      </w:pPr>
      <w:r w:rsidRPr="00985BFC">
        <w:rPr>
          <w:rFonts w:ascii="Times New Roman" w:hAnsi="Times New Roman"/>
        </w:rPr>
        <w:t>Fin de la Charte</w:t>
      </w:r>
    </w:p>
    <w:p w14:paraId="4193F14A" w14:textId="1A4A4C41" w:rsidR="005651F4" w:rsidRPr="00985BFC" w:rsidRDefault="00295F39" w:rsidP="00985BFC">
      <w:pPr>
        <w:jc w:val="center"/>
        <w:rPr>
          <w:rFonts w:ascii="Times New Roman" w:hAnsi="Times New Roman"/>
          <w:b/>
          <w:u w:val="single"/>
        </w:rPr>
      </w:pPr>
      <w:r w:rsidRPr="00985BFC">
        <w:rPr>
          <w:rFonts w:ascii="Times New Roman" w:hAnsi="Times New Roman"/>
          <w:b/>
          <w:u w:val="single"/>
        </w:rPr>
        <w:t>*************</w:t>
      </w:r>
    </w:p>
    <w:sectPr w:rsidR="005651F4" w:rsidRPr="00985BFC" w:rsidSect="00247D82">
      <w:pgSz w:w="11906" w:h="16838"/>
      <w:pgMar w:top="720" w:right="720" w:bottom="720" w:left="720" w:header="708" w:footer="708" w:gutter="0"/>
      <w:pgBorders w:offsetFrom="page">
        <w:top w:val="single" w:sz="8" w:space="24" w:color="00B0F0" w:shadow="1"/>
        <w:left w:val="single" w:sz="8" w:space="24" w:color="00B0F0" w:shadow="1"/>
        <w:bottom w:val="single" w:sz="8" w:space="24" w:color="00B0F0" w:shadow="1"/>
        <w:right w:val="single" w:sz="8" w:space="24" w:color="00B0F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278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86A5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13E07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5ABC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57CAE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7670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EE2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86A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A264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162F6C"/>
    <w:lvl w:ilvl="0">
      <w:start w:val="1"/>
      <w:numFmt w:val="bullet"/>
      <w:lvlText w:val=""/>
      <w:lvlJc w:val="left"/>
      <w:pPr>
        <w:tabs>
          <w:tab w:val="num" w:pos="360"/>
        </w:tabs>
        <w:ind w:left="360" w:hanging="360"/>
      </w:pPr>
      <w:rPr>
        <w:rFonts w:ascii="Symbol" w:hAnsi="Symbol" w:hint="default"/>
      </w:rPr>
    </w:lvl>
  </w:abstractNum>
  <w:abstractNum w:abstractNumId="10">
    <w:nsid w:val="0D3D1E7D"/>
    <w:multiLevelType w:val="hybridMultilevel"/>
    <w:tmpl w:val="41CA64C0"/>
    <w:lvl w:ilvl="0" w:tplc="D9A42434">
      <w:start w:val="1"/>
      <w:numFmt w:val="decimal"/>
      <w:lvlText w:val="%1)"/>
      <w:lvlJc w:val="left"/>
      <w:pPr>
        <w:ind w:left="600" w:hanging="360"/>
      </w:pPr>
      <w:rPr>
        <w:rFonts w:cs="Times New Roman" w:hint="default"/>
      </w:rPr>
    </w:lvl>
    <w:lvl w:ilvl="1" w:tplc="040C0019" w:tentative="1">
      <w:start w:val="1"/>
      <w:numFmt w:val="lowerLetter"/>
      <w:lvlText w:val="%2."/>
      <w:lvlJc w:val="left"/>
      <w:pPr>
        <w:ind w:left="1320" w:hanging="360"/>
      </w:pPr>
      <w:rPr>
        <w:rFonts w:cs="Times New Roman"/>
      </w:rPr>
    </w:lvl>
    <w:lvl w:ilvl="2" w:tplc="040C001B" w:tentative="1">
      <w:start w:val="1"/>
      <w:numFmt w:val="lowerRoman"/>
      <w:lvlText w:val="%3."/>
      <w:lvlJc w:val="right"/>
      <w:pPr>
        <w:ind w:left="2040" w:hanging="180"/>
      </w:pPr>
      <w:rPr>
        <w:rFonts w:cs="Times New Roman"/>
      </w:rPr>
    </w:lvl>
    <w:lvl w:ilvl="3" w:tplc="040C000F" w:tentative="1">
      <w:start w:val="1"/>
      <w:numFmt w:val="decimal"/>
      <w:lvlText w:val="%4."/>
      <w:lvlJc w:val="left"/>
      <w:pPr>
        <w:ind w:left="2760" w:hanging="360"/>
      </w:pPr>
      <w:rPr>
        <w:rFonts w:cs="Times New Roman"/>
      </w:rPr>
    </w:lvl>
    <w:lvl w:ilvl="4" w:tplc="040C0019" w:tentative="1">
      <w:start w:val="1"/>
      <w:numFmt w:val="lowerLetter"/>
      <w:lvlText w:val="%5."/>
      <w:lvlJc w:val="left"/>
      <w:pPr>
        <w:ind w:left="3480" w:hanging="360"/>
      </w:pPr>
      <w:rPr>
        <w:rFonts w:cs="Times New Roman"/>
      </w:rPr>
    </w:lvl>
    <w:lvl w:ilvl="5" w:tplc="040C001B" w:tentative="1">
      <w:start w:val="1"/>
      <w:numFmt w:val="lowerRoman"/>
      <w:lvlText w:val="%6."/>
      <w:lvlJc w:val="right"/>
      <w:pPr>
        <w:ind w:left="4200" w:hanging="180"/>
      </w:pPr>
      <w:rPr>
        <w:rFonts w:cs="Times New Roman"/>
      </w:rPr>
    </w:lvl>
    <w:lvl w:ilvl="6" w:tplc="040C000F" w:tentative="1">
      <w:start w:val="1"/>
      <w:numFmt w:val="decimal"/>
      <w:lvlText w:val="%7."/>
      <w:lvlJc w:val="left"/>
      <w:pPr>
        <w:ind w:left="4920" w:hanging="360"/>
      </w:pPr>
      <w:rPr>
        <w:rFonts w:cs="Times New Roman"/>
      </w:rPr>
    </w:lvl>
    <w:lvl w:ilvl="7" w:tplc="040C0019" w:tentative="1">
      <w:start w:val="1"/>
      <w:numFmt w:val="lowerLetter"/>
      <w:lvlText w:val="%8."/>
      <w:lvlJc w:val="left"/>
      <w:pPr>
        <w:ind w:left="5640" w:hanging="360"/>
      </w:pPr>
      <w:rPr>
        <w:rFonts w:cs="Times New Roman"/>
      </w:rPr>
    </w:lvl>
    <w:lvl w:ilvl="8" w:tplc="040C001B" w:tentative="1">
      <w:start w:val="1"/>
      <w:numFmt w:val="lowerRoman"/>
      <w:lvlText w:val="%9."/>
      <w:lvlJc w:val="right"/>
      <w:pPr>
        <w:ind w:left="6360" w:hanging="180"/>
      </w:pPr>
      <w:rPr>
        <w:rFonts w:cs="Times New Roman"/>
      </w:rPr>
    </w:lvl>
  </w:abstractNum>
  <w:abstractNum w:abstractNumId="11">
    <w:nsid w:val="1D3525E1"/>
    <w:multiLevelType w:val="hybridMultilevel"/>
    <w:tmpl w:val="7996FF62"/>
    <w:lvl w:ilvl="0" w:tplc="DC2071F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84C1655"/>
    <w:multiLevelType w:val="hybridMultilevel"/>
    <w:tmpl w:val="97366926"/>
    <w:lvl w:ilvl="0" w:tplc="B3B0FCC4">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3">
    <w:nsid w:val="37C66E36"/>
    <w:multiLevelType w:val="hybridMultilevel"/>
    <w:tmpl w:val="01184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D45AE4"/>
    <w:multiLevelType w:val="hybridMultilevel"/>
    <w:tmpl w:val="BC5E016A"/>
    <w:lvl w:ilvl="0" w:tplc="C408F6CC">
      <w:start w:val="3"/>
      <w:numFmt w:val="upperLetter"/>
      <w:lvlText w:val="%1."/>
      <w:lvlJc w:val="left"/>
      <w:pPr>
        <w:ind w:left="1800" w:hanging="360"/>
      </w:pPr>
      <w:rPr>
        <w:rFonts w:cs="Times New Roman" w:hint="default"/>
      </w:rPr>
    </w:lvl>
    <w:lvl w:ilvl="1" w:tplc="040C0019" w:tentative="1">
      <w:start w:val="1"/>
      <w:numFmt w:val="lowerLetter"/>
      <w:lvlText w:val="%2."/>
      <w:lvlJc w:val="left"/>
      <w:pPr>
        <w:ind w:left="2520" w:hanging="360"/>
      </w:pPr>
      <w:rPr>
        <w:rFonts w:cs="Times New Roman"/>
      </w:rPr>
    </w:lvl>
    <w:lvl w:ilvl="2" w:tplc="040C001B" w:tentative="1">
      <w:start w:val="1"/>
      <w:numFmt w:val="lowerRoman"/>
      <w:lvlText w:val="%3."/>
      <w:lvlJc w:val="right"/>
      <w:pPr>
        <w:ind w:left="3240" w:hanging="180"/>
      </w:pPr>
      <w:rPr>
        <w:rFonts w:cs="Times New Roman"/>
      </w:rPr>
    </w:lvl>
    <w:lvl w:ilvl="3" w:tplc="040C000F" w:tentative="1">
      <w:start w:val="1"/>
      <w:numFmt w:val="decimal"/>
      <w:lvlText w:val="%4."/>
      <w:lvlJc w:val="left"/>
      <w:pPr>
        <w:ind w:left="3960" w:hanging="360"/>
      </w:pPr>
      <w:rPr>
        <w:rFonts w:cs="Times New Roman"/>
      </w:rPr>
    </w:lvl>
    <w:lvl w:ilvl="4" w:tplc="040C0019" w:tentative="1">
      <w:start w:val="1"/>
      <w:numFmt w:val="lowerLetter"/>
      <w:lvlText w:val="%5."/>
      <w:lvlJc w:val="left"/>
      <w:pPr>
        <w:ind w:left="4680" w:hanging="360"/>
      </w:pPr>
      <w:rPr>
        <w:rFonts w:cs="Times New Roman"/>
      </w:rPr>
    </w:lvl>
    <w:lvl w:ilvl="5" w:tplc="040C001B" w:tentative="1">
      <w:start w:val="1"/>
      <w:numFmt w:val="lowerRoman"/>
      <w:lvlText w:val="%6."/>
      <w:lvlJc w:val="right"/>
      <w:pPr>
        <w:ind w:left="5400" w:hanging="180"/>
      </w:pPr>
      <w:rPr>
        <w:rFonts w:cs="Times New Roman"/>
      </w:rPr>
    </w:lvl>
    <w:lvl w:ilvl="6" w:tplc="040C000F" w:tentative="1">
      <w:start w:val="1"/>
      <w:numFmt w:val="decimal"/>
      <w:lvlText w:val="%7."/>
      <w:lvlJc w:val="left"/>
      <w:pPr>
        <w:ind w:left="6120" w:hanging="360"/>
      </w:pPr>
      <w:rPr>
        <w:rFonts w:cs="Times New Roman"/>
      </w:rPr>
    </w:lvl>
    <w:lvl w:ilvl="7" w:tplc="040C0019" w:tentative="1">
      <w:start w:val="1"/>
      <w:numFmt w:val="lowerLetter"/>
      <w:lvlText w:val="%8."/>
      <w:lvlJc w:val="left"/>
      <w:pPr>
        <w:ind w:left="6840" w:hanging="360"/>
      </w:pPr>
      <w:rPr>
        <w:rFonts w:cs="Times New Roman"/>
      </w:rPr>
    </w:lvl>
    <w:lvl w:ilvl="8" w:tplc="040C001B" w:tentative="1">
      <w:start w:val="1"/>
      <w:numFmt w:val="lowerRoman"/>
      <w:lvlText w:val="%9."/>
      <w:lvlJc w:val="right"/>
      <w:pPr>
        <w:ind w:left="7560" w:hanging="180"/>
      </w:pPr>
      <w:rPr>
        <w:rFonts w:cs="Times New Roman"/>
      </w:rPr>
    </w:lvl>
  </w:abstractNum>
  <w:num w:numId="1">
    <w:abstractNumId w:val="11"/>
  </w:num>
  <w:num w:numId="2">
    <w:abstractNumId w:val="10"/>
  </w:num>
  <w:num w:numId="3">
    <w:abstractNumId w:val="12"/>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6"/>
    <w:rsid w:val="000433E3"/>
    <w:rsid w:val="000807F3"/>
    <w:rsid w:val="00095F60"/>
    <w:rsid w:val="000B47A9"/>
    <w:rsid w:val="000E5BA5"/>
    <w:rsid w:val="001028AF"/>
    <w:rsid w:val="00152548"/>
    <w:rsid w:val="00175905"/>
    <w:rsid w:val="001A2CF6"/>
    <w:rsid w:val="001A5329"/>
    <w:rsid w:val="00240C70"/>
    <w:rsid w:val="00242B80"/>
    <w:rsid w:val="0024458C"/>
    <w:rsid w:val="00247D82"/>
    <w:rsid w:val="00276AB5"/>
    <w:rsid w:val="00295F39"/>
    <w:rsid w:val="002E36DA"/>
    <w:rsid w:val="003763C5"/>
    <w:rsid w:val="00396A86"/>
    <w:rsid w:val="003A7D52"/>
    <w:rsid w:val="00431799"/>
    <w:rsid w:val="004461E6"/>
    <w:rsid w:val="004D27A7"/>
    <w:rsid w:val="00547A95"/>
    <w:rsid w:val="005651F4"/>
    <w:rsid w:val="00592AD9"/>
    <w:rsid w:val="005A36F9"/>
    <w:rsid w:val="005C0FF5"/>
    <w:rsid w:val="005E760E"/>
    <w:rsid w:val="005F175E"/>
    <w:rsid w:val="006219A8"/>
    <w:rsid w:val="00640E4C"/>
    <w:rsid w:val="00656033"/>
    <w:rsid w:val="00690C73"/>
    <w:rsid w:val="007544CC"/>
    <w:rsid w:val="00841ABD"/>
    <w:rsid w:val="008B2261"/>
    <w:rsid w:val="008D2E6D"/>
    <w:rsid w:val="008D5CBC"/>
    <w:rsid w:val="008E3B0A"/>
    <w:rsid w:val="0090508F"/>
    <w:rsid w:val="00973F8E"/>
    <w:rsid w:val="00983BF6"/>
    <w:rsid w:val="00985BFC"/>
    <w:rsid w:val="009F0370"/>
    <w:rsid w:val="009F63C2"/>
    <w:rsid w:val="00A45E86"/>
    <w:rsid w:val="00A80A73"/>
    <w:rsid w:val="00A867D5"/>
    <w:rsid w:val="00AA2F80"/>
    <w:rsid w:val="00AB00DB"/>
    <w:rsid w:val="00B202AB"/>
    <w:rsid w:val="00B346F7"/>
    <w:rsid w:val="00B57B7A"/>
    <w:rsid w:val="00BC29BE"/>
    <w:rsid w:val="00BD725D"/>
    <w:rsid w:val="00BD75B1"/>
    <w:rsid w:val="00BF48A5"/>
    <w:rsid w:val="00C76D74"/>
    <w:rsid w:val="00CB473D"/>
    <w:rsid w:val="00CD3BDB"/>
    <w:rsid w:val="00D03997"/>
    <w:rsid w:val="00E07CDF"/>
    <w:rsid w:val="00E3041D"/>
    <w:rsid w:val="00E40D16"/>
    <w:rsid w:val="00E512D2"/>
    <w:rsid w:val="00EA27B4"/>
    <w:rsid w:val="00EB2E45"/>
    <w:rsid w:val="00EB767D"/>
    <w:rsid w:val="00EC3AC8"/>
    <w:rsid w:val="00EC4989"/>
    <w:rsid w:val="00EE0D79"/>
    <w:rsid w:val="00EE32D3"/>
    <w:rsid w:val="00FD4BB2"/>
    <w:rsid w:val="00FF61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6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86"/>
    <w:pPr>
      <w:spacing w:after="160" w:line="25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45E86"/>
    <w:pPr>
      <w:ind w:left="720"/>
      <w:contextualSpacing/>
    </w:pPr>
  </w:style>
  <w:style w:type="character" w:styleId="Lienhypertexte">
    <w:name w:val="Hyperlink"/>
    <w:basedOn w:val="Policepardfaut"/>
    <w:uiPriority w:val="99"/>
    <w:semiHidden/>
    <w:rsid w:val="00A45E86"/>
    <w:rPr>
      <w:rFonts w:cs="Times New Roman"/>
      <w:color w:val="0000FF"/>
      <w:u w:val="single"/>
    </w:rPr>
  </w:style>
  <w:style w:type="paragraph" w:styleId="Sansinterligne">
    <w:name w:val="No Spacing"/>
    <w:uiPriority w:val="99"/>
    <w:qFormat/>
    <w:rsid w:val="00A45E86"/>
    <w:rPr>
      <w:rFonts w:ascii="Times New Roman" w:eastAsia="Times New Roman" w:hAnsi="Times New Roman"/>
      <w:sz w:val="24"/>
      <w:szCs w:val="24"/>
    </w:rPr>
  </w:style>
  <w:style w:type="character" w:customStyle="1" w:styleId="apple-converted-space">
    <w:name w:val="apple-converted-space"/>
    <w:basedOn w:val="Policepardfaut"/>
    <w:uiPriority w:val="99"/>
    <w:rsid w:val="00A45E86"/>
    <w:rPr>
      <w:rFonts w:cs="Times New Roman"/>
    </w:rPr>
  </w:style>
  <w:style w:type="character" w:styleId="lev">
    <w:name w:val="Strong"/>
    <w:basedOn w:val="Policepardfaut"/>
    <w:uiPriority w:val="99"/>
    <w:qFormat/>
    <w:rsid w:val="00A45E86"/>
    <w:rPr>
      <w:rFonts w:cs="Times New Roman"/>
      <w:b/>
      <w:bCs/>
    </w:rPr>
  </w:style>
  <w:style w:type="character" w:styleId="Accentuation">
    <w:name w:val="Emphasis"/>
    <w:basedOn w:val="Policepardfaut"/>
    <w:uiPriority w:val="99"/>
    <w:qFormat/>
    <w:rsid w:val="00A45E86"/>
    <w:rPr>
      <w:rFonts w:cs="Times New Roman"/>
      <w:i/>
      <w:iCs/>
    </w:rPr>
  </w:style>
  <w:style w:type="paragraph" w:styleId="Textedebulles">
    <w:name w:val="Balloon Text"/>
    <w:basedOn w:val="Normal"/>
    <w:link w:val="TextedebullesCar"/>
    <w:uiPriority w:val="99"/>
    <w:semiHidden/>
    <w:rsid w:val="00B202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B202AB"/>
    <w:rPr>
      <w:rFonts w:ascii="Segoe UI" w:hAnsi="Segoe UI" w:cs="Segoe UI"/>
      <w:sz w:val="18"/>
      <w:szCs w:val="18"/>
    </w:rPr>
  </w:style>
  <w:style w:type="table" w:styleId="Grilledutableau">
    <w:name w:val="Table Grid"/>
    <w:basedOn w:val="TableauNormal"/>
    <w:locked/>
    <w:rsid w:val="0098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86"/>
    <w:pPr>
      <w:spacing w:after="160" w:line="25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45E86"/>
    <w:pPr>
      <w:ind w:left="720"/>
      <w:contextualSpacing/>
    </w:pPr>
  </w:style>
  <w:style w:type="character" w:styleId="Lienhypertexte">
    <w:name w:val="Hyperlink"/>
    <w:basedOn w:val="Policepardfaut"/>
    <w:uiPriority w:val="99"/>
    <w:semiHidden/>
    <w:rsid w:val="00A45E86"/>
    <w:rPr>
      <w:rFonts w:cs="Times New Roman"/>
      <w:color w:val="0000FF"/>
      <w:u w:val="single"/>
    </w:rPr>
  </w:style>
  <w:style w:type="paragraph" w:styleId="Sansinterligne">
    <w:name w:val="No Spacing"/>
    <w:uiPriority w:val="99"/>
    <w:qFormat/>
    <w:rsid w:val="00A45E86"/>
    <w:rPr>
      <w:rFonts w:ascii="Times New Roman" w:eastAsia="Times New Roman" w:hAnsi="Times New Roman"/>
      <w:sz w:val="24"/>
      <w:szCs w:val="24"/>
    </w:rPr>
  </w:style>
  <w:style w:type="character" w:customStyle="1" w:styleId="apple-converted-space">
    <w:name w:val="apple-converted-space"/>
    <w:basedOn w:val="Policepardfaut"/>
    <w:uiPriority w:val="99"/>
    <w:rsid w:val="00A45E86"/>
    <w:rPr>
      <w:rFonts w:cs="Times New Roman"/>
    </w:rPr>
  </w:style>
  <w:style w:type="character" w:styleId="lev">
    <w:name w:val="Strong"/>
    <w:basedOn w:val="Policepardfaut"/>
    <w:uiPriority w:val="99"/>
    <w:qFormat/>
    <w:rsid w:val="00A45E86"/>
    <w:rPr>
      <w:rFonts w:cs="Times New Roman"/>
      <w:b/>
      <w:bCs/>
    </w:rPr>
  </w:style>
  <w:style w:type="character" w:styleId="Accentuation">
    <w:name w:val="Emphasis"/>
    <w:basedOn w:val="Policepardfaut"/>
    <w:uiPriority w:val="99"/>
    <w:qFormat/>
    <w:rsid w:val="00A45E86"/>
    <w:rPr>
      <w:rFonts w:cs="Times New Roman"/>
      <w:i/>
      <w:iCs/>
    </w:rPr>
  </w:style>
  <w:style w:type="paragraph" w:styleId="Textedebulles">
    <w:name w:val="Balloon Text"/>
    <w:basedOn w:val="Normal"/>
    <w:link w:val="TextedebullesCar"/>
    <w:uiPriority w:val="99"/>
    <w:semiHidden/>
    <w:rsid w:val="00B202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B202AB"/>
    <w:rPr>
      <w:rFonts w:ascii="Segoe UI" w:hAnsi="Segoe UI" w:cs="Segoe UI"/>
      <w:sz w:val="18"/>
      <w:szCs w:val="18"/>
    </w:rPr>
  </w:style>
  <w:style w:type="table" w:styleId="Grilledutableau">
    <w:name w:val="Table Grid"/>
    <w:basedOn w:val="TableauNormal"/>
    <w:locked/>
    <w:rsid w:val="0098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8DEC-A044-4C5C-BDC6-B9D4019C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7687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CHARTE au 8/03/2021</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au 8/03/2021</dc:title>
  <dc:creator>Manuel ALCAYAGA GOICOECHEA</dc:creator>
  <cp:lastModifiedBy>Bruno Carnez</cp:lastModifiedBy>
  <cp:revision>2</cp:revision>
  <cp:lastPrinted>2024-10-14T18:18:00Z</cp:lastPrinted>
  <dcterms:created xsi:type="dcterms:W3CDTF">2024-10-15T07:05:00Z</dcterms:created>
  <dcterms:modified xsi:type="dcterms:W3CDTF">2024-10-15T07:05:00Z</dcterms:modified>
</cp:coreProperties>
</file>